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FFC" w:rsidRPr="00465E88" w:rsidRDefault="007F7FFC" w:rsidP="007F7FFC"/>
    <w:p w:rsidR="007F7FFC" w:rsidRPr="00465E88" w:rsidRDefault="007F7FFC" w:rsidP="007F7FFC"/>
    <w:p w:rsidR="007F7FFC" w:rsidRPr="00465E88" w:rsidRDefault="007F7FFC" w:rsidP="007F7FFC"/>
    <w:p w:rsidR="007F7FFC" w:rsidRPr="00465E88" w:rsidRDefault="007F7FFC" w:rsidP="007F7FFC"/>
    <w:p w:rsidR="007F7FFC" w:rsidRPr="007F7FFC" w:rsidRDefault="007F7FFC" w:rsidP="007F7FFC">
      <w:pPr>
        <w:rPr>
          <w:color w:val="FFFFFF" w:themeColor="background1"/>
        </w:rPr>
      </w:pPr>
    </w:p>
    <w:p w:rsidR="007F7FFC" w:rsidRPr="007F7FFC" w:rsidRDefault="007F7FFC" w:rsidP="007F7FFC">
      <w:pPr>
        <w:rPr>
          <w:color w:val="FFFFFF" w:themeColor="background1"/>
        </w:rPr>
      </w:pPr>
    </w:p>
    <w:p w:rsidR="007F7FFC" w:rsidRPr="007F7FFC" w:rsidRDefault="007F7FFC" w:rsidP="007F7FFC">
      <w:pPr>
        <w:rPr>
          <w:color w:val="FFFFFF" w:themeColor="background1"/>
        </w:rPr>
      </w:pPr>
    </w:p>
    <w:p w:rsidR="007F7FFC" w:rsidRPr="007F7FFC" w:rsidRDefault="007F7FFC" w:rsidP="007F7FFC">
      <w:pPr>
        <w:rPr>
          <w:color w:val="FFFFFF" w:themeColor="background1"/>
        </w:rPr>
      </w:pPr>
    </w:p>
    <w:p w:rsidR="007F7FFC" w:rsidRPr="007F7FFC" w:rsidRDefault="007F7FFC" w:rsidP="007F7FFC">
      <w:pPr>
        <w:rPr>
          <w:color w:val="FFFFFF" w:themeColor="background1"/>
        </w:rPr>
      </w:pPr>
    </w:p>
    <w:p w:rsidR="007F7FFC" w:rsidRPr="007F7FFC" w:rsidRDefault="007F7FFC" w:rsidP="007F7FFC">
      <w:pPr>
        <w:rPr>
          <w:color w:val="FFFFFF" w:themeColor="background1"/>
        </w:rPr>
      </w:pPr>
    </w:p>
    <w:p w:rsidR="007F7FFC" w:rsidRPr="007F7FFC" w:rsidRDefault="007F7FFC" w:rsidP="007F7FFC">
      <w:pPr>
        <w:jc w:val="center"/>
        <w:rPr>
          <w:b/>
          <w:color w:val="FFFFFF" w:themeColor="background1"/>
          <w:sz w:val="48"/>
          <w:szCs w:val="48"/>
        </w:rPr>
      </w:pPr>
    </w:p>
    <w:p w:rsidR="007F7FFC" w:rsidRPr="007F7FFC" w:rsidRDefault="007F7FFC" w:rsidP="007F7FFC">
      <w:pPr>
        <w:jc w:val="center"/>
        <w:rPr>
          <w:b/>
          <w:color w:val="FFFFFF" w:themeColor="background1"/>
          <w:sz w:val="48"/>
          <w:szCs w:val="48"/>
        </w:rPr>
      </w:pPr>
    </w:p>
    <w:p w:rsidR="007F7FFC" w:rsidRPr="007F7FFC" w:rsidRDefault="004C0E46" w:rsidP="007F7FFC">
      <w:pPr>
        <w:jc w:val="center"/>
        <w:rPr>
          <w:color w:val="FFFFFF" w:themeColor="background1"/>
          <w:sz w:val="48"/>
          <w:szCs w:val="48"/>
        </w:rPr>
      </w:pPr>
      <w:r w:rsidRPr="004C0E46">
        <w:rPr>
          <w:b/>
          <w:color w:val="FFFFFF" w:themeColor="background1"/>
          <w:sz w:val="48"/>
          <w:szCs w:val="48"/>
        </w:rPr>
        <w:t>Review of Strategic Environmental Assessments in EC Development Cooperation</w:t>
      </w:r>
    </w:p>
    <w:p w:rsidR="007F7FFC" w:rsidRPr="007F7FFC" w:rsidRDefault="007F7FFC" w:rsidP="007F7FFC">
      <w:pPr>
        <w:jc w:val="center"/>
        <w:rPr>
          <w:color w:val="FFFFFF" w:themeColor="background1"/>
          <w:sz w:val="48"/>
          <w:szCs w:val="48"/>
        </w:rPr>
      </w:pPr>
    </w:p>
    <w:p w:rsidR="007F7FFC" w:rsidRDefault="004C0E46" w:rsidP="007F7FFC">
      <w:pPr>
        <w:jc w:val="center"/>
        <w:rPr>
          <w:b/>
          <w:i/>
          <w:color w:val="FFFFFF" w:themeColor="background1"/>
          <w:sz w:val="36"/>
          <w:szCs w:val="36"/>
        </w:rPr>
      </w:pPr>
      <w:r w:rsidRPr="004C0E46">
        <w:rPr>
          <w:b/>
          <w:i/>
          <w:color w:val="FFFFFF" w:themeColor="background1"/>
          <w:sz w:val="36"/>
          <w:szCs w:val="36"/>
        </w:rPr>
        <w:t>Final Report</w:t>
      </w:r>
    </w:p>
    <w:p w:rsidR="004C0E46" w:rsidRPr="004C0E46" w:rsidRDefault="003904C3" w:rsidP="004C0E46">
      <w:pPr>
        <w:jc w:val="center"/>
        <w:rPr>
          <w:i/>
          <w:color w:val="FFFFFF" w:themeColor="background1"/>
          <w:sz w:val="36"/>
          <w:szCs w:val="36"/>
        </w:rPr>
      </w:pPr>
      <w:r w:rsidRPr="004C0E46">
        <w:rPr>
          <w:i/>
          <w:color w:val="FFFFFF" w:themeColor="background1"/>
          <w:sz w:val="36"/>
          <w:szCs w:val="36"/>
        </w:rPr>
        <w:t xml:space="preserve">Part </w:t>
      </w:r>
      <w:r w:rsidR="004C0E46" w:rsidRPr="004C0E46">
        <w:rPr>
          <w:i/>
          <w:color w:val="FFFFFF" w:themeColor="background1"/>
          <w:sz w:val="36"/>
          <w:szCs w:val="36"/>
        </w:rPr>
        <w:t>B:</w:t>
      </w:r>
    </w:p>
    <w:p w:rsidR="004C0E46" w:rsidRDefault="003904C3" w:rsidP="004C0E46">
      <w:pPr>
        <w:jc w:val="center"/>
        <w:rPr>
          <w:i/>
          <w:color w:val="FFFFFF" w:themeColor="background1"/>
          <w:sz w:val="36"/>
          <w:szCs w:val="36"/>
        </w:rPr>
      </w:pPr>
      <w:r w:rsidRPr="004C0E46">
        <w:rPr>
          <w:i/>
          <w:color w:val="FFFFFF" w:themeColor="background1"/>
          <w:sz w:val="36"/>
          <w:szCs w:val="36"/>
        </w:rPr>
        <w:t>Sea Evaluation Grids</w:t>
      </w:r>
    </w:p>
    <w:p w:rsidR="004C0E46" w:rsidRPr="007F7FFC" w:rsidRDefault="004C0E46" w:rsidP="004C0E46">
      <w:pPr>
        <w:jc w:val="center"/>
        <w:rPr>
          <w:i/>
          <w:color w:val="FFFFFF" w:themeColor="background1"/>
          <w:sz w:val="36"/>
          <w:szCs w:val="36"/>
        </w:rPr>
      </w:pPr>
      <w:r w:rsidRPr="004C0E46">
        <w:rPr>
          <w:i/>
          <w:color w:val="FFFFFF" w:themeColor="background1"/>
          <w:sz w:val="36"/>
          <w:szCs w:val="36"/>
        </w:rPr>
        <w:t>December 2010</w:t>
      </w:r>
    </w:p>
    <w:p w:rsidR="000B0E45" w:rsidRPr="007F7FFC" w:rsidRDefault="000B0E45">
      <w:pPr>
        <w:rPr>
          <w:color w:val="FFFFFF" w:themeColor="background1"/>
        </w:rPr>
      </w:pPr>
    </w:p>
    <w:p w:rsidR="002F4A39" w:rsidRPr="007F7FFC" w:rsidRDefault="002F4A39">
      <w:pPr>
        <w:rPr>
          <w:color w:val="FFFFFF" w:themeColor="background1"/>
        </w:rPr>
      </w:pPr>
    </w:p>
    <w:p w:rsidR="002F4A39" w:rsidRPr="007F7FFC" w:rsidRDefault="002F4A39">
      <w:pPr>
        <w:rPr>
          <w:color w:val="FFFFFF" w:themeColor="background1"/>
        </w:rPr>
      </w:pPr>
    </w:p>
    <w:p w:rsidR="002F4A39" w:rsidRPr="007F7FFC" w:rsidRDefault="002F4A39">
      <w:pPr>
        <w:rPr>
          <w:color w:val="FFFFFF" w:themeColor="background1"/>
        </w:rPr>
      </w:pPr>
    </w:p>
    <w:p w:rsidR="002F4A39" w:rsidRPr="007F7FFC" w:rsidRDefault="002F4A39">
      <w:pPr>
        <w:rPr>
          <w:color w:val="FFFFFF" w:themeColor="background1"/>
        </w:rPr>
      </w:pPr>
    </w:p>
    <w:p w:rsidR="002F4A39" w:rsidRPr="00D02D0C" w:rsidRDefault="002F4A39"/>
    <w:p w:rsidR="002F4A39" w:rsidRPr="00D02D0C" w:rsidRDefault="002F4A39"/>
    <w:p w:rsidR="002F4A39" w:rsidRPr="00D02D0C" w:rsidRDefault="002F4A39"/>
    <w:p w:rsidR="002F4A39" w:rsidRPr="00D02D0C" w:rsidRDefault="002F4A39"/>
    <w:p w:rsidR="002F4A39" w:rsidRPr="00D02D0C" w:rsidRDefault="002F4A39"/>
    <w:p w:rsidR="002F4A39" w:rsidRPr="00D02D0C" w:rsidRDefault="002F4A39"/>
    <w:p w:rsidR="002F4A39" w:rsidRPr="00D02D0C" w:rsidRDefault="002F4A39"/>
    <w:p w:rsidR="00BE75BE" w:rsidRPr="00D02D0C" w:rsidRDefault="00BE75BE"/>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6F7621" w:rsidRDefault="006F7621" w:rsidP="006F7621">
      <w:pPr>
        <w:ind w:left="2880" w:firstLine="720"/>
        <w:rPr>
          <w:i/>
          <w:color w:val="auto"/>
        </w:rPr>
      </w:pPr>
      <w:bookmarkStart w:id="0" w:name="_Toc330287075"/>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p>
    <w:p w:rsidR="006F7621" w:rsidRDefault="006F7621" w:rsidP="006F7621">
      <w:pPr>
        <w:ind w:left="2880" w:firstLine="720"/>
        <w:rPr>
          <w:i/>
          <w:color w:val="auto"/>
        </w:rPr>
      </w:pPr>
      <w:r>
        <w:rPr>
          <w:i/>
          <w:color w:val="auto"/>
        </w:rPr>
        <w:t>“Neither the European Commission nor any person acting on behalf of the Commission is responsible for the use which might be made of the following information”</w:t>
      </w:r>
    </w:p>
    <w:p w:rsidR="00B41BBD" w:rsidRPr="00D02D0C" w:rsidRDefault="00D2200F" w:rsidP="00527526">
      <w:pPr>
        <w:pStyle w:val="Heading1"/>
      </w:pPr>
      <w:r w:rsidRPr="00D02D0C">
        <w:lastRenderedPageBreak/>
        <w:t>Table of Contents</w:t>
      </w:r>
      <w:bookmarkEnd w:id="0"/>
    </w:p>
    <w:p w:rsidR="00D2200F" w:rsidRPr="00D02D0C" w:rsidRDefault="00D2200F"/>
    <w:p w:rsidR="00D2200F" w:rsidRPr="00D02D0C" w:rsidRDefault="00D2200F"/>
    <w:p w:rsidR="004C0E46" w:rsidRPr="0053050F" w:rsidRDefault="004553B1" w:rsidP="00D8600F">
      <w:pPr>
        <w:pStyle w:val="TOC1"/>
        <w:tabs>
          <w:tab w:val="left" w:leader="dot" w:pos="8789"/>
        </w:tabs>
        <w:jc w:val="left"/>
        <w:rPr>
          <w:rFonts w:ascii="Calibri" w:hAnsi="Calibri"/>
          <w:noProof/>
          <w:sz w:val="22"/>
        </w:rPr>
      </w:pPr>
      <w:r w:rsidRPr="00D02D0C">
        <w:fldChar w:fldCharType="begin"/>
      </w:r>
      <w:r w:rsidR="00D2200F" w:rsidRPr="00D02D0C">
        <w:instrText xml:space="preserve"> TOC \o "1-3" \h \z \u </w:instrText>
      </w:r>
      <w:r w:rsidRPr="00D02D0C">
        <w:fldChar w:fldCharType="separate"/>
      </w:r>
      <w:hyperlink w:anchor="_Toc270520060" w:history="1">
        <w:r w:rsidR="004C0E46" w:rsidRPr="0053050F">
          <w:rPr>
            <w:rStyle w:val="Hyperlink"/>
            <w:b/>
            <w:noProof/>
          </w:rPr>
          <w:t>ANNEX 1:</w:t>
        </w:r>
        <w:r w:rsidR="004C0E46" w:rsidRPr="0053050F">
          <w:rPr>
            <w:rStyle w:val="Hyperlink"/>
            <w:noProof/>
          </w:rPr>
          <w:t xml:space="preserve"> Jamaica – SEA of the implementation of the Multi-Annual </w:t>
        </w:r>
        <w:r w:rsidR="004C0E46" w:rsidRPr="0053050F">
          <w:rPr>
            <w:rStyle w:val="Hyperlink"/>
            <w:noProof/>
          </w:rPr>
          <w:br/>
          <w:t>Adaptation Strategy (2006-2015)</w:t>
        </w:r>
        <w:r w:rsidR="004C0E46" w:rsidRPr="0053050F">
          <w:rPr>
            <w:noProof/>
            <w:webHidden/>
          </w:rPr>
          <w:tab/>
        </w:r>
        <w:r w:rsidRPr="0053050F">
          <w:rPr>
            <w:noProof/>
            <w:webHidden/>
          </w:rPr>
          <w:fldChar w:fldCharType="begin"/>
        </w:r>
        <w:r w:rsidR="004C0E46" w:rsidRPr="0053050F">
          <w:rPr>
            <w:noProof/>
            <w:webHidden/>
          </w:rPr>
          <w:instrText xml:space="preserve"> PAGEREF _Toc270520060 \h </w:instrText>
        </w:r>
        <w:r w:rsidRPr="0053050F">
          <w:rPr>
            <w:noProof/>
            <w:webHidden/>
          </w:rPr>
        </w:r>
        <w:r w:rsidRPr="0053050F">
          <w:rPr>
            <w:noProof/>
            <w:webHidden/>
          </w:rPr>
          <w:fldChar w:fldCharType="separate"/>
        </w:r>
        <w:r w:rsidR="00D8600F">
          <w:rPr>
            <w:noProof/>
            <w:webHidden/>
          </w:rPr>
          <w:t>3</w:t>
        </w:r>
        <w:r w:rsidRPr="0053050F">
          <w:rPr>
            <w:noProof/>
            <w:webHidden/>
          </w:rPr>
          <w:fldChar w:fldCharType="end"/>
        </w:r>
      </w:hyperlink>
    </w:p>
    <w:p w:rsidR="004C0E46" w:rsidRPr="0053050F" w:rsidRDefault="004553B1" w:rsidP="00D8600F">
      <w:pPr>
        <w:pStyle w:val="TOC1"/>
        <w:tabs>
          <w:tab w:val="left" w:leader="dot" w:pos="8789"/>
        </w:tabs>
        <w:jc w:val="left"/>
        <w:rPr>
          <w:rFonts w:ascii="Calibri" w:hAnsi="Calibri"/>
          <w:noProof/>
          <w:sz w:val="22"/>
        </w:rPr>
      </w:pPr>
      <w:hyperlink w:anchor="_Toc270520061" w:history="1">
        <w:r w:rsidR="004C0E46" w:rsidRPr="0053050F">
          <w:rPr>
            <w:rStyle w:val="Hyperlink"/>
            <w:b/>
            <w:noProof/>
          </w:rPr>
          <w:t xml:space="preserve">ANNEX 2: </w:t>
        </w:r>
        <w:r w:rsidR="004C0E46" w:rsidRPr="0053050F">
          <w:rPr>
            <w:rStyle w:val="Hyperlink"/>
            <w:noProof/>
          </w:rPr>
          <w:t xml:space="preserve">Mauritius – Implementation of the Multi-Annual Adaptation </w:t>
        </w:r>
        <w:r w:rsidR="004C0E46" w:rsidRPr="0053050F">
          <w:rPr>
            <w:rStyle w:val="Hyperlink"/>
            <w:noProof/>
          </w:rPr>
          <w:br/>
          <w:t>Strategy for the Mauritian Sugar Cane Cluster (2006-15)</w:t>
        </w:r>
        <w:r w:rsidR="004C0E46" w:rsidRPr="0053050F">
          <w:rPr>
            <w:noProof/>
            <w:webHidden/>
          </w:rPr>
          <w:tab/>
        </w:r>
        <w:r w:rsidRPr="0053050F">
          <w:rPr>
            <w:noProof/>
            <w:webHidden/>
          </w:rPr>
          <w:fldChar w:fldCharType="begin"/>
        </w:r>
        <w:r w:rsidR="004C0E46" w:rsidRPr="0053050F">
          <w:rPr>
            <w:noProof/>
            <w:webHidden/>
          </w:rPr>
          <w:instrText xml:space="preserve"> PAGEREF _Toc270520061 \h </w:instrText>
        </w:r>
        <w:r w:rsidRPr="0053050F">
          <w:rPr>
            <w:noProof/>
            <w:webHidden/>
          </w:rPr>
        </w:r>
        <w:r w:rsidRPr="0053050F">
          <w:rPr>
            <w:noProof/>
            <w:webHidden/>
          </w:rPr>
          <w:fldChar w:fldCharType="separate"/>
        </w:r>
        <w:r w:rsidR="00D8600F">
          <w:rPr>
            <w:noProof/>
            <w:webHidden/>
          </w:rPr>
          <w:t>10</w:t>
        </w:r>
        <w:r w:rsidRPr="0053050F">
          <w:rPr>
            <w:noProof/>
            <w:webHidden/>
          </w:rPr>
          <w:fldChar w:fldCharType="end"/>
        </w:r>
      </w:hyperlink>
    </w:p>
    <w:p w:rsidR="004C0E46" w:rsidRPr="0053050F" w:rsidRDefault="004553B1" w:rsidP="00D8600F">
      <w:pPr>
        <w:pStyle w:val="TOC1"/>
        <w:tabs>
          <w:tab w:val="left" w:leader="dot" w:pos="8789"/>
        </w:tabs>
        <w:jc w:val="left"/>
        <w:rPr>
          <w:rFonts w:ascii="Calibri" w:hAnsi="Calibri"/>
          <w:noProof/>
          <w:sz w:val="22"/>
        </w:rPr>
      </w:pPr>
      <w:hyperlink w:anchor="_Toc270520062" w:history="1">
        <w:r w:rsidR="004C0E46" w:rsidRPr="0053050F">
          <w:rPr>
            <w:rStyle w:val="Hyperlink"/>
            <w:b/>
            <w:noProof/>
          </w:rPr>
          <w:t xml:space="preserve">ANNEX 3: </w:t>
        </w:r>
        <w:r w:rsidR="004C0E46" w:rsidRPr="0053050F">
          <w:rPr>
            <w:rStyle w:val="Hyperlink"/>
            <w:noProof/>
          </w:rPr>
          <w:t xml:space="preserve">Tanzania – SEA of the Sugar Reform Accompanying Measures </w:t>
        </w:r>
        <w:r w:rsidR="004C0E46" w:rsidRPr="0053050F">
          <w:rPr>
            <w:rStyle w:val="Hyperlink"/>
            <w:noProof/>
          </w:rPr>
          <w:br/>
          <w:t>(2007-2010) (Final Draft)</w:t>
        </w:r>
        <w:r w:rsidR="004C0E46" w:rsidRPr="0053050F">
          <w:rPr>
            <w:noProof/>
            <w:webHidden/>
          </w:rPr>
          <w:tab/>
        </w:r>
        <w:r w:rsidRPr="0053050F">
          <w:rPr>
            <w:noProof/>
            <w:webHidden/>
          </w:rPr>
          <w:fldChar w:fldCharType="begin"/>
        </w:r>
        <w:r w:rsidR="004C0E46" w:rsidRPr="0053050F">
          <w:rPr>
            <w:noProof/>
            <w:webHidden/>
          </w:rPr>
          <w:instrText xml:space="preserve"> PAGEREF _Toc270520062 \h </w:instrText>
        </w:r>
        <w:r w:rsidRPr="0053050F">
          <w:rPr>
            <w:noProof/>
            <w:webHidden/>
          </w:rPr>
        </w:r>
        <w:r w:rsidRPr="0053050F">
          <w:rPr>
            <w:noProof/>
            <w:webHidden/>
          </w:rPr>
          <w:fldChar w:fldCharType="separate"/>
        </w:r>
        <w:r w:rsidR="00D8600F">
          <w:rPr>
            <w:noProof/>
            <w:webHidden/>
          </w:rPr>
          <w:t>18</w:t>
        </w:r>
        <w:r w:rsidRPr="0053050F">
          <w:rPr>
            <w:noProof/>
            <w:webHidden/>
          </w:rPr>
          <w:fldChar w:fldCharType="end"/>
        </w:r>
      </w:hyperlink>
    </w:p>
    <w:p w:rsidR="004C0E46" w:rsidRPr="0053050F" w:rsidRDefault="004553B1" w:rsidP="00D8600F">
      <w:pPr>
        <w:pStyle w:val="TOC1"/>
        <w:tabs>
          <w:tab w:val="left" w:leader="dot" w:pos="8789"/>
        </w:tabs>
        <w:jc w:val="left"/>
        <w:rPr>
          <w:rFonts w:ascii="Calibri" w:hAnsi="Calibri"/>
          <w:noProof/>
          <w:sz w:val="22"/>
        </w:rPr>
      </w:pPr>
      <w:hyperlink w:anchor="_Toc270520063" w:history="1">
        <w:r w:rsidR="004C0E46" w:rsidRPr="0053050F">
          <w:rPr>
            <w:rStyle w:val="Hyperlink"/>
            <w:b/>
            <w:noProof/>
          </w:rPr>
          <w:t xml:space="preserve">ANNEX 4: </w:t>
        </w:r>
        <w:r w:rsidR="004C0E46" w:rsidRPr="0053050F">
          <w:rPr>
            <w:rStyle w:val="Hyperlink"/>
            <w:noProof/>
          </w:rPr>
          <w:t xml:space="preserve">Trinidad &amp; Tobago – SEA of the implementation of the National </w:t>
        </w:r>
        <w:r w:rsidR="004C0E46" w:rsidRPr="0053050F">
          <w:rPr>
            <w:rStyle w:val="Hyperlink"/>
            <w:noProof/>
          </w:rPr>
          <w:br/>
          <w:t>Sugar Adaptation Strategy</w:t>
        </w:r>
        <w:r w:rsidR="004C0E46" w:rsidRPr="0053050F">
          <w:rPr>
            <w:noProof/>
            <w:webHidden/>
          </w:rPr>
          <w:tab/>
        </w:r>
        <w:r w:rsidRPr="0053050F">
          <w:rPr>
            <w:noProof/>
            <w:webHidden/>
          </w:rPr>
          <w:fldChar w:fldCharType="begin"/>
        </w:r>
        <w:r w:rsidR="004C0E46" w:rsidRPr="0053050F">
          <w:rPr>
            <w:noProof/>
            <w:webHidden/>
          </w:rPr>
          <w:instrText xml:space="preserve"> PAGEREF _Toc270520063 \h </w:instrText>
        </w:r>
        <w:r w:rsidRPr="0053050F">
          <w:rPr>
            <w:noProof/>
            <w:webHidden/>
          </w:rPr>
        </w:r>
        <w:r w:rsidRPr="0053050F">
          <w:rPr>
            <w:noProof/>
            <w:webHidden/>
          </w:rPr>
          <w:fldChar w:fldCharType="separate"/>
        </w:r>
        <w:r w:rsidR="00D8600F">
          <w:rPr>
            <w:noProof/>
            <w:webHidden/>
          </w:rPr>
          <w:t>25</w:t>
        </w:r>
        <w:r w:rsidRPr="0053050F">
          <w:rPr>
            <w:noProof/>
            <w:webHidden/>
          </w:rPr>
          <w:fldChar w:fldCharType="end"/>
        </w:r>
      </w:hyperlink>
    </w:p>
    <w:p w:rsidR="004C0E46" w:rsidRPr="0053050F" w:rsidRDefault="004553B1" w:rsidP="00D8600F">
      <w:pPr>
        <w:pStyle w:val="TOC1"/>
        <w:tabs>
          <w:tab w:val="left" w:leader="dot" w:pos="8789"/>
        </w:tabs>
        <w:jc w:val="left"/>
        <w:rPr>
          <w:rFonts w:ascii="Calibri" w:hAnsi="Calibri"/>
          <w:noProof/>
          <w:sz w:val="22"/>
        </w:rPr>
      </w:pPr>
      <w:hyperlink w:anchor="_Toc270520064" w:history="1">
        <w:r w:rsidR="004C0E46" w:rsidRPr="0053050F">
          <w:rPr>
            <w:rStyle w:val="Hyperlink"/>
            <w:b/>
            <w:noProof/>
          </w:rPr>
          <w:t>ANNEX 5:</w:t>
        </w:r>
        <w:r w:rsidR="004C0E46" w:rsidRPr="0053050F">
          <w:rPr>
            <w:rStyle w:val="Hyperlink"/>
            <w:noProof/>
          </w:rPr>
          <w:t xml:space="preserve"> Zambia – SEA of the Sugar Sector (Zambian National Sugar </w:t>
        </w:r>
        <w:r w:rsidR="004C0E46" w:rsidRPr="0053050F">
          <w:rPr>
            <w:rStyle w:val="Hyperlink"/>
            <w:noProof/>
          </w:rPr>
          <w:br/>
          <w:t>Strategy – ZNSS)</w:t>
        </w:r>
        <w:r w:rsidR="004C0E46" w:rsidRPr="0053050F">
          <w:rPr>
            <w:noProof/>
            <w:webHidden/>
          </w:rPr>
          <w:tab/>
        </w:r>
        <w:r w:rsidRPr="0053050F">
          <w:rPr>
            <w:noProof/>
            <w:webHidden/>
          </w:rPr>
          <w:fldChar w:fldCharType="begin"/>
        </w:r>
        <w:r w:rsidR="004C0E46" w:rsidRPr="0053050F">
          <w:rPr>
            <w:noProof/>
            <w:webHidden/>
          </w:rPr>
          <w:instrText xml:space="preserve"> PAGEREF _Toc270520064 \h </w:instrText>
        </w:r>
        <w:r w:rsidRPr="0053050F">
          <w:rPr>
            <w:noProof/>
            <w:webHidden/>
          </w:rPr>
        </w:r>
        <w:r w:rsidRPr="0053050F">
          <w:rPr>
            <w:noProof/>
            <w:webHidden/>
          </w:rPr>
          <w:fldChar w:fldCharType="separate"/>
        </w:r>
        <w:r w:rsidR="00D8600F">
          <w:rPr>
            <w:noProof/>
            <w:webHidden/>
          </w:rPr>
          <w:t>34</w:t>
        </w:r>
        <w:r w:rsidRPr="0053050F">
          <w:rPr>
            <w:noProof/>
            <w:webHidden/>
          </w:rPr>
          <w:fldChar w:fldCharType="end"/>
        </w:r>
      </w:hyperlink>
    </w:p>
    <w:p w:rsidR="004C0E46" w:rsidRPr="0053050F" w:rsidRDefault="004553B1" w:rsidP="00D8600F">
      <w:pPr>
        <w:pStyle w:val="TOC1"/>
        <w:tabs>
          <w:tab w:val="left" w:leader="dot" w:pos="8789"/>
        </w:tabs>
        <w:jc w:val="left"/>
        <w:rPr>
          <w:rFonts w:ascii="Calibri" w:hAnsi="Calibri"/>
          <w:noProof/>
          <w:sz w:val="22"/>
        </w:rPr>
      </w:pPr>
      <w:hyperlink w:anchor="_Toc270520065" w:history="1">
        <w:r w:rsidR="004C0E46" w:rsidRPr="0053050F">
          <w:rPr>
            <w:rStyle w:val="Hyperlink"/>
            <w:b/>
            <w:noProof/>
          </w:rPr>
          <w:t xml:space="preserve">ANNEX 6: </w:t>
        </w:r>
        <w:r w:rsidR="004C0E46" w:rsidRPr="0053050F">
          <w:rPr>
            <w:rStyle w:val="Hyperlink"/>
            <w:noProof/>
          </w:rPr>
          <w:t>Ghana – SEA of the Transport Integration Plan</w:t>
        </w:r>
        <w:r w:rsidR="004C0E46" w:rsidRPr="0053050F">
          <w:rPr>
            <w:noProof/>
            <w:webHidden/>
          </w:rPr>
          <w:tab/>
        </w:r>
        <w:r w:rsidRPr="0053050F">
          <w:rPr>
            <w:noProof/>
            <w:webHidden/>
          </w:rPr>
          <w:fldChar w:fldCharType="begin"/>
        </w:r>
        <w:r w:rsidR="004C0E46" w:rsidRPr="0053050F">
          <w:rPr>
            <w:noProof/>
            <w:webHidden/>
          </w:rPr>
          <w:instrText xml:space="preserve"> PAGEREF _Toc270520065 \h </w:instrText>
        </w:r>
        <w:r w:rsidRPr="0053050F">
          <w:rPr>
            <w:noProof/>
            <w:webHidden/>
          </w:rPr>
        </w:r>
        <w:r w:rsidRPr="0053050F">
          <w:rPr>
            <w:noProof/>
            <w:webHidden/>
          </w:rPr>
          <w:fldChar w:fldCharType="separate"/>
        </w:r>
        <w:r w:rsidR="00D8600F">
          <w:rPr>
            <w:noProof/>
            <w:webHidden/>
          </w:rPr>
          <w:t>43</w:t>
        </w:r>
        <w:r w:rsidRPr="0053050F">
          <w:rPr>
            <w:noProof/>
            <w:webHidden/>
          </w:rPr>
          <w:fldChar w:fldCharType="end"/>
        </w:r>
      </w:hyperlink>
    </w:p>
    <w:p w:rsidR="004C0E46" w:rsidRPr="0053050F" w:rsidRDefault="004553B1" w:rsidP="00D8600F">
      <w:pPr>
        <w:pStyle w:val="TOC1"/>
        <w:tabs>
          <w:tab w:val="left" w:leader="dot" w:pos="8789"/>
        </w:tabs>
        <w:jc w:val="left"/>
        <w:rPr>
          <w:rFonts w:ascii="Calibri" w:hAnsi="Calibri"/>
          <w:noProof/>
          <w:sz w:val="22"/>
        </w:rPr>
      </w:pPr>
      <w:hyperlink w:anchor="_Toc270520066" w:history="1">
        <w:r w:rsidR="004C0E46" w:rsidRPr="0053050F">
          <w:rPr>
            <w:rStyle w:val="Hyperlink"/>
            <w:b/>
            <w:noProof/>
          </w:rPr>
          <w:t xml:space="preserve">ANNEX 7: </w:t>
        </w:r>
        <w:r w:rsidR="004C0E46" w:rsidRPr="0053050F">
          <w:rPr>
            <w:rStyle w:val="Hyperlink"/>
            <w:noProof/>
          </w:rPr>
          <w:t xml:space="preserve">Mali – SEA of the Support Project for the Transport </w:t>
        </w:r>
        <w:r w:rsidR="004C0E46" w:rsidRPr="0053050F">
          <w:rPr>
            <w:rStyle w:val="Hyperlink"/>
            <w:noProof/>
          </w:rPr>
          <w:br/>
          <w:t>Sector Programme</w:t>
        </w:r>
        <w:r w:rsidR="004C0E46" w:rsidRPr="0053050F">
          <w:rPr>
            <w:noProof/>
            <w:webHidden/>
          </w:rPr>
          <w:tab/>
        </w:r>
        <w:r w:rsidRPr="0053050F">
          <w:rPr>
            <w:noProof/>
            <w:webHidden/>
          </w:rPr>
          <w:fldChar w:fldCharType="begin"/>
        </w:r>
        <w:r w:rsidR="004C0E46" w:rsidRPr="0053050F">
          <w:rPr>
            <w:noProof/>
            <w:webHidden/>
          </w:rPr>
          <w:instrText xml:space="preserve"> PAGEREF _Toc270520066 \h </w:instrText>
        </w:r>
        <w:r w:rsidRPr="0053050F">
          <w:rPr>
            <w:noProof/>
            <w:webHidden/>
          </w:rPr>
        </w:r>
        <w:r w:rsidRPr="0053050F">
          <w:rPr>
            <w:noProof/>
            <w:webHidden/>
          </w:rPr>
          <w:fldChar w:fldCharType="separate"/>
        </w:r>
        <w:r w:rsidR="00D8600F">
          <w:rPr>
            <w:noProof/>
            <w:webHidden/>
          </w:rPr>
          <w:t>51</w:t>
        </w:r>
        <w:r w:rsidRPr="0053050F">
          <w:rPr>
            <w:noProof/>
            <w:webHidden/>
          </w:rPr>
          <w:fldChar w:fldCharType="end"/>
        </w:r>
      </w:hyperlink>
    </w:p>
    <w:p w:rsidR="004C0E46" w:rsidRPr="0053050F" w:rsidRDefault="004553B1" w:rsidP="00D8600F">
      <w:pPr>
        <w:pStyle w:val="TOC1"/>
        <w:tabs>
          <w:tab w:val="left" w:leader="dot" w:pos="8789"/>
        </w:tabs>
        <w:jc w:val="left"/>
        <w:rPr>
          <w:rFonts w:ascii="Calibri" w:hAnsi="Calibri"/>
          <w:noProof/>
          <w:sz w:val="22"/>
        </w:rPr>
      </w:pPr>
      <w:hyperlink w:anchor="_Toc270520067" w:history="1">
        <w:r w:rsidR="004C0E46" w:rsidRPr="0053050F">
          <w:rPr>
            <w:rStyle w:val="Hyperlink"/>
            <w:b/>
            <w:noProof/>
          </w:rPr>
          <w:t xml:space="preserve">ANNEX 8: </w:t>
        </w:r>
        <w:r w:rsidR="004C0E46" w:rsidRPr="0053050F">
          <w:rPr>
            <w:rStyle w:val="Hyperlink"/>
            <w:noProof/>
          </w:rPr>
          <w:t>Guyana – SEA of the Sea Defences Sector Policy</w:t>
        </w:r>
        <w:r w:rsidR="004C0E46" w:rsidRPr="0053050F">
          <w:rPr>
            <w:noProof/>
            <w:webHidden/>
          </w:rPr>
          <w:tab/>
        </w:r>
        <w:r w:rsidRPr="0053050F">
          <w:rPr>
            <w:noProof/>
            <w:webHidden/>
          </w:rPr>
          <w:fldChar w:fldCharType="begin"/>
        </w:r>
        <w:r w:rsidR="004C0E46" w:rsidRPr="0053050F">
          <w:rPr>
            <w:noProof/>
            <w:webHidden/>
          </w:rPr>
          <w:instrText xml:space="preserve"> PAGEREF _Toc270520067 \h </w:instrText>
        </w:r>
        <w:r w:rsidRPr="0053050F">
          <w:rPr>
            <w:noProof/>
            <w:webHidden/>
          </w:rPr>
        </w:r>
        <w:r w:rsidRPr="0053050F">
          <w:rPr>
            <w:noProof/>
            <w:webHidden/>
          </w:rPr>
          <w:fldChar w:fldCharType="separate"/>
        </w:r>
        <w:r w:rsidR="00D8600F">
          <w:rPr>
            <w:noProof/>
            <w:webHidden/>
          </w:rPr>
          <w:t>60</w:t>
        </w:r>
        <w:r w:rsidRPr="0053050F">
          <w:rPr>
            <w:noProof/>
            <w:webHidden/>
          </w:rPr>
          <w:fldChar w:fldCharType="end"/>
        </w:r>
      </w:hyperlink>
    </w:p>
    <w:p w:rsidR="001619FB" w:rsidRDefault="001619FB" w:rsidP="00D8600F">
      <w:pPr>
        <w:pStyle w:val="TOC1"/>
        <w:tabs>
          <w:tab w:val="right" w:leader="dot" w:pos="8777"/>
        </w:tabs>
        <w:jc w:val="left"/>
        <w:rPr>
          <w:rFonts w:asciiTheme="minorHAnsi" w:eastAsiaTheme="minorEastAsia" w:hAnsiTheme="minorHAnsi" w:cstheme="minorBidi"/>
          <w:noProof/>
          <w:color w:val="auto"/>
          <w:sz w:val="22"/>
          <w:szCs w:val="22"/>
          <w:lang w:val="nl-BE" w:eastAsia="nl-BE"/>
        </w:rPr>
      </w:pPr>
    </w:p>
    <w:p w:rsidR="00B41BBD" w:rsidRPr="00D02D0C" w:rsidRDefault="004553B1">
      <w:r w:rsidRPr="00D02D0C">
        <w:fldChar w:fldCharType="end"/>
      </w:r>
    </w:p>
    <w:p w:rsidR="00D2200F" w:rsidRPr="00D02D0C" w:rsidRDefault="00D2200F"/>
    <w:p w:rsidR="00D2200F" w:rsidRPr="00D02D0C" w:rsidRDefault="00D2200F"/>
    <w:p w:rsidR="001619FB" w:rsidRDefault="001619FB" w:rsidP="006441C4">
      <w:pPr>
        <w:sectPr w:rsidR="001619FB" w:rsidSect="002F4A39">
          <w:headerReference w:type="even" r:id="rId10"/>
          <w:headerReference w:type="default" r:id="rId11"/>
          <w:footerReference w:type="even" r:id="rId12"/>
          <w:footerReference w:type="default" r:id="rId13"/>
          <w:headerReference w:type="first" r:id="rId14"/>
          <w:footerReference w:type="first" r:id="rId15"/>
          <w:pgSz w:w="11906" w:h="16838" w:code="9"/>
          <w:pgMar w:top="1985" w:right="1418" w:bottom="1418" w:left="1701" w:header="709" w:footer="709" w:gutter="0"/>
          <w:cols w:space="708"/>
          <w:titlePg/>
          <w:docGrid w:linePitch="360"/>
        </w:sectPr>
      </w:pPr>
    </w:p>
    <w:p w:rsidR="004C0E46" w:rsidRPr="0055549E" w:rsidRDefault="00DD5077" w:rsidP="00896B36">
      <w:pPr>
        <w:pStyle w:val="Heading1"/>
        <w:spacing w:before="120"/>
        <w:ind w:left="1710" w:hanging="1710"/>
        <w:rPr>
          <w:i/>
        </w:rPr>
      </w:pPr>
      <w:bookmarkStart w:id="1" w:name="_Headings_and_subheadings"/>
      <w:bookmarkStart w:id="2" w:name="_Toc270520060"/>
      <w:bookmarkStart w:id="3" w:name="_Toc269903291"/>
      <w:bookmarkStart w:id="4" w:name="_Toc269903495"/>
      <w:bookmarkStart w:id="5" w:name="_Toc269903577"/>
      <w:bookmarkStart w:id="6" w:name="_Toc269903290"/>
      <w:bookmarkStart w:id="7" w:name="_Toc269903494"/>
      <w:bookmarkStart w:id="8" w:name="_Toc269903576"/>
      <w:bookmarkEnd w:id="1"/>
      <w:r w:rsidRPr="00092278">
        <w:rPr>
          <w:u w:val="single"/>
        </w:rPr>
        <w:lastRenderedPageBreak/>
        <w:t xml:space="preserve">Annex </w:t>
      </w:r>
      <w:r w:rsidR="004C0E46" w:rsidRPr="00092278">
        <w:rPr>
          <w:u w:val="single"/>
        </w:rPr>
        <w:t>1:</w:t>
      </w:r>
      <w:r w:rsidR="004C0E46" w:rsidRPr="0055549E">
        <w:t xml:space="preserve"> </w:t>
      </w:r>
      <w:r w:rsidR="004C0E46" w:rsidRPr="0055549E">
        <w:tab/>
      </w:r>
      <w:r w:rsidR="004C0E46" w:rsidRPr="0055549E">
        <w:rPr>
          <w:i/>
        </w:rPr>
        <w:t xml:space="preserve">Jamaica – SEA of the implementation of the Multi-Annual Adaptation Strategy </w:t>
      </w:r>
      <w:r w:rsidR="004C0E46">
        <w:rPr>
          <w:i/>
        </w:rPr>
        <w:t>(</w:t>
      </w:r>
      <w:r w:rsidR="004C0E46" w:rsidRPr="0055549E">
        <w:rPr>
          <w:i/>
        </w:rPr>
        <w:t>2006-2015</w:t>
      </w:r>
      <w:r w:rsidR="004C0E46">
        <w:rPr>
          <w:i/>
        </w:rPr>
        <w:t>)</w:t>
      </w:r>
      <w:bookmarkEnd w:id="2"/>
      <w:r w:rsidR="004C0E46" w:rsidRPr="0055549E">
        <w:rPr>
          <w:i/>
        </w:rPr>
        <w:t xml:space="preserve"> </w:t>
      </w:r>
    </w:p>
    <w:p w:rsidR="004C0E46" w:rsidRPr="0055549E" w:rsidRDefault="004553B1" w:rsidP="004C0E46">
      <w:pPr>
        <w:pStyle w:val="Heading1"/>
        <w:rPr>
          <w:i/>
          <w:szCs w:val="24"/>
          <w:u w:val="single"/>
        </w:rPr>
      </w:pPr>
      <w:r w:rsidRPr="004553B1">
        <w:rPr>
          <w:i/>
          <w:noProof/>
          <w:szCs w:val="24"/>
          <w:lang w:val="en-US"/>
        </w:rPr>
        <w:pict>
          <v:shapetype id="_x0000_t202" coordsize="21600,21600" o:spt="202" path="m,l,21600r21600,l21600,xe">
            <v:stroke joinstyle="miter"/>
            <v:path gradientshapeok="t" o:connecttype="rect"/>
          </v:shapetype>
          <v:shape id="_x0000_s1047" type="#_x0000_t202" style="position:absolute;left:0;text-align:left;margin-left:326.25pt;margin-top:7.55pt;width:299.1pt;height:142.4pt;z-index:251664384">
            <v:textbox style="mso-next-textbox:#_x0000_s1047">
              <w:txbxContent>
                <w:p w:rsidR="004C0E46" w:rsidRPr="00914CD1" w:rsidRDefault="004C0E46" w:rsidP="004C0E46">
                  <w:pPr>
                    <w:rPr>
                      <w:b/>
                      <w:szCs w:val="20"/>
                    </w:rPr>
                  </w:pPr>
                  <w:r w:rsidRPr="00914CD1">
                    <w:rPr>
                      <w:b/>
                      <w:szCs w:val="20"/>
                    </w:rPr>
                    <w:t xml:space="preserve">Sources of </w:t>
                  </w:r>
                  <w:proofErr w:type="gramStart"/>
                  <w:r w:rsidRPr="00914CD1">
                    <w:rPr>
                      <w:b/>
                      <w:szCs w:val="20"/>
                    </w:rPr>
                    <w:t>information :</w:t>
                  </w:r>
                  <w:proofErr w:type="gramEnd"/>
                </w:p>
                <w:p w:rsidR="004C0E46" w:rsidRPr="00914CD1" w:rsidRDefault="004C0E46" w:rsidP="004C0E46">
                  <w:pPr>
                    <w:rPr>
                      <w:szCs w:val="20"/>
                    </w:rPr>
                  </w:pPr>
                  <w:r w:rsidRPr="00914CD1">
                    <w:rPr>
                      <w:szCs w:val="20"/>
                    </w:rPr>
                    <w:t xml:space="preserve">Information in the evaluation grid is sourced from the SEA report reviewed.  Other sources of information are identified using the following </w:t>
                  </w:r>
                  <w:proofErr w:type="gramStart"/>
                  <w:r w:rsidRPr="00914CD1">
                    <w:rPr>
                      <w:szCs w:val="20"/>
                    </w:rPr>
                    <w:t>key :</w:t>
                  </w:r>
                  <w:proofErr w:type="gramEnd"/>
                  <w:r w:rsidRPr="00914CD1">
                    <w:rPr>
                      <w:szCs w:val="20"/>
                    </w:rPr>
                    <w:t xml:space="preserve"> </w:t>
                  </w:r>
                </w:p>
                <w:p w:rsidR="004C0E46" w:rsidRPr="00914CD1" w:rsidRDefault="004C0E46" w:rsidP="004C0E46">
                  <w:pPr>
                    <w:rPr>
                      <w:szCs w:val="20"/>
                    </w:rPr>
                  </w:pPr>
                </w:p>
                <w:p w:rsidR="004C0E46" w:rsidRPr="00914CD1" w:rsidRDefault="004C0E46" w:rsidP="004C0E46">
                  <w:pPr>
                    <w:rPr>
                      <w:szCs w:val="20"/>
                    </w:rPr>
                  </w:pPr>
                  <w:r w:rsidRPr="00914CD1">
                    <w:rPr>
                      <w:szCs w:val="20"/>
                    </w:rPr>
                    <w:t>Q = Questionnaire</w:t>
                  </w:r>
                </w:p>
                <w:p w:rsidR="004C0E46" w:rsidRPr="00914CD1" w:rsidRDefault="004C0E46" w:rsidP="004C0E46">
                  <w:pPr>
                    <w:rPr>
                      <w:szCs w:val="20"/>
                    </w:rPr>
                  </w:pPr>
                  <w:r w:rsidRPr="00914CD1">
                    <w:rPr>
                      <w:szCs w:val="20"/>
                    </w:rPr>
                    <w:t>I = Interview</w:t>
                  </w:r>
                </w:p>
                <w:p w:rsidR="004C0E46" w:rsidRPr="00914CD1" w:rsidRDefault="004C0E46" w:rsidP="004C0E46">
                  <w:pPr>
                    <w:rPr>
                      <w:szCs w:val="20"/>
                    </w:rPr>
                  </w:pPr>
                  <w:proofErr w:type="gramStart"/>
                  <w:r w:rsidRPr="00914CD1">
                    <w:rPr>
                      <w:szCs w:val="20"/>
                    </w:rPr>
                    <w:t>E</w:t>
                  </w:r>
                  <w:r>
                    <w:rPr>
                      <w:szCs w:val="20"/>
                    </w:rPr>
                    <w:t>U</w:t>
                  </w:r>
                  <w:r w:rsidRPr="00914CD1">
                    <w:rPr>
                      <w:szCs w:val="20"/>
                    </w:rPr>
                    <w:t xml:space="preserve">  =</w:t>
                  </w:r>
                  <w:proofErr w:type="gramEnd"/>
                  <w:r w:rsidRPr="00914CD1">
                    <w:rPr>
                      <w:szCs w:val="20"/>
                    </w:rPr>
                    <w:t xml:space="preserve"> European </w:t>
                  </w:r>
                  <w:r>
                    <w:rPr>
                      <w:szCs w:val="20"/>
                    </w:rPr>
                    <w:t>Union</w:t>
                  </w:r>
                  <w:r w:rsidRPr="00914CD1">
                    <w:rPr>
                      <w:szCs w:val="20"/>
                    </w:rPr>
                    <w:t xml:space="preserve"> Delegation</w:t>
                  </w:r>
                </w:p>
                <w:p w:rsidR="004C0E46" w:rsidRPr="00FB4AB7" w:rsidRDefault="004C0E46" w:rsidP="004C0E46">
                  <w:pPr>
                    <w:rPr>
                      <w:szCs w:val="20"/>
                    </w:rPr>
                  </w:pPr>
                  <w:r w:rsidRPr="00914CD1">
                    <w:rPr>
                      <w:szCs w:val="20"/>
                    </w:rPr>
                    <w:t xml:space="preserve">LC = Local Contact </w:t>
                  </w:r>
                  <w:proofErr w:type="spellStart"/>
                  <w:r w:rsidRPr="00914CD1">
                    <w:rPr>
                      <w:szCs w:val="20"/>
                    </w:rPr>
                    <w:t>eg</w:t>
                  </w:r>
                  <w:proofErr w:type="spellEnd"/>
                  <w:r w:rsidRPr="00914CD1">
                    <w:rPr>
                      <w:szCs w:val="20"/>
                    </w:rPr>
                    <w:t xml:space="preserve"> government official </w:t>
                  </w:r>
                  <w:r w:rsidRPr="00914CD1">
                    <w:rPr>
                      <w:szCs w:val="20"/>
                    </w:rPr>
                    <w:br/>
                    <w:t xml:space="preserve">For sources from Questionnaires </w:t>
                  </w:r>
                  <w:proofErr w:type="gramStart"/>
                  <w:r w:rsidRPr="00914CD1">
                    <w:rPr>
                      <w:szCs w:val="20"/>
                    </w:rPr>
                    <w:t>or  Interviews</w:t>
                  </w:r>
                  <w:proofErr w:type="gramEnd"/>
                  <w:r w:rsidRPr="00914CD1">
                    <w:rPr>
                      <w:szCs w:val="20"/>
                    </w:rPr>
                    <w:t xml:space="preserve"> the initials of the contact a</w:t>
                  </w:r>
                  <w:r>
                    <w:rPr>
                      <w:szCs w:val="20"/>
                    </w:rPr>
                    <w:t>re provided e.g. JS = John Smith</w:t>
                  </w:r>
                </w:p>
                <w:p w:rsidR="004C0E46" w:rsidRDefault="004C0E46" w:rsidP="004C0E46"/>
              </w:txbxContent>
            </v:textbox>
          </v:shape>
        </w:pict>
      </w:r>
    </w:p>
    <w:p w:rsidR="004C0E46" w:rsidRDefault="004553B1" w:rsidP="004C0E46">
      <w:pPr>
        <w:pStyle w:val="Heading1"/>
        <w:ind w:left="1620" w:hanging="1620"/>
        <w:rPr>
          <w:u w:val="single"/>
        </w:rPr>
      </w:pPr>
      <w:r w:rsidRPr="004553B1">
        <w:rPr>
          <w:i/>
          <w:noProof/>
          <w:szCs w:val="24"/>
          <w:lang w:val="en-US"/>
        </w:rPr>
        <w:pict>
          <v:shape id="_x0000_s1046" type="#_x0000_t202" style="position:absolute;left:0;text-align:left;margin-left:1pt;margin-top:-.2pt;width:277.15pt;height:118.35pt;z-index:251663360;mso-width-percent:400;mso-width-percent:400;mso-width-relative:margin;mso-height-relative:margin">
            <v:textbox style="mso-next-textbox:#_x0000_s1046">
              <w:txbxContent>
                <w:p w:rsidR="004C0E46" w:rsidRPr="00C844C0" w:rsidRDefault="004C0E46" w:rsidP="004C0E46">
                  <w:pPr>
                    <w:rPr>
                      <w:szCs w:val="20"/>
                    </w:rPr>
                  </w:pPr>
                  <w:r w:rsidRPr="00C844C0">
                    <w:rPr>
                      <w:b/>
                      <w:szCs w:val="20"/>
                    </w:rPr>
                    <w:t xml:space="preserve">Rating scheme: </w:t>
                  </w:r>
                  <w:r w:rsidRPr="00C844C0">
                    <w:rPr>
                      <w:szCs w:val="20"/>
                    </w:rPr>
                    <w:t>Response to each evaluation question is provided using the following ratings and justified in the commentary box.</w:t>
                  </w:r>
                </w:p>
                <w:p w:rsidR="004C0E46" w:rsidRPr="00C844C0" w:rsidRDefault="004C0E46" w:rsidP="004C0E46">
                  <w:pPr>
                    <w:ind w:left="1980" w:hanging="1980"/>
                    <w:rPr>
                      <w:b/>
                      <w:szCs w:val="20"/>
                    </w:rPr>
                  </w:pPr>
                </w:p>
                <w:p w:rsidR="004C0E46" w:rsidRPr="00C844C0" w:rsidRDefault="004C0E46" w:rsidP="004C0E46">
                  <w:pPr>
                    <w:rPr>
                      <w:szCs w:val="20"/>
                    </w:rPr>
                  </w:pPr>
                  <w:r w:rsidRPr="00C844C0">
                    <w:rPr>
                      <w:szCs w:val="20"/>
                    </w:rPr>
                    <w:t>Y = Yes</w:t>
                  </w:r>
                </w:p>
                <w:p w:rsidR="004C0E46" w:rsidRPr="00C844C0" w:rsidRDefault="004C0E46" w:rsidP="004C0E46">
                  <w:pPr>
                    <w:rPr>
                      <w:szCs w:val="20"/>
                    </w:rPr>
                  </w:pPr>
                  <w:r w:rsidRPr="00C844C0">
                    <w:rPr>
                      <w:szCs w:val="20"/>
                    </w:rPr>
                    <w:t>P = Partially</w:t>
                  </w:r>
                </w:p>
                <w:p w:rsidR="004C0E46" w:rsidRPr="00C844C0" w:rsidRDefault="004C0E46" w:rsidP="004C0E46">
                  <w:pPr>
                    <w:rPr>
                      <w:szCs w:val="20"/>
                    </w:rPr>
                  </w:pPr>
                  <w:r w:rsidRPr="00C844C0">
                    <w:rPr>
                      <w:szCs w:val="20"/>
                    </w:rPr>
                    <w:t>N = No</w:t>
                  </w:r>
                </w:p>
                <w:p w:rsidR="004C0E46" w:rsidRPr="00C844C0" w:rsidRDefault="004C0E46" w:rsidP="004C0E46">
                  <w:pPr>
                    <w:rPr>
                      <w:szCs w:val="20"/>
                    </w:rPr>
                  </w:pPr>
                  <w:r w:rsidRPr="00C844C0">
                    <w:rPr>
                      <w:szCs w:val="20"/>
                    </w:rPr>
                    <w:t>U = Unclear</w:t>
                  </w:r>
                </w:p>
                <w:p w:rsidR="004C0E46" w:rsidRPr="00C844C0" w:rsidRDefault="004C0E46" w:rsidP="004C0E46">
                  <w:pPr>
                    <w:rPr>
                      <w:szCs w:val="20"/>
                    </w:rPr>
                  </w:pPr>
                  <w:r w:rsidRPr="00C844C0">
                    <w:rPr>
                      <w:szCs w:val="20"/>
                    </w:rPr>
                    <w:t>N/A = Not Applicable</w:t>
                  </w:r>
                </w:p>
                <w:p w:rsidR="004C0E46" w:rsidRPr="002748B7" w:rsidRDefault="004C0E46" w:rsidP="004C0E46">
                  <w:pPr>
                    <w:rPr>
                      <w:sz w:val="16"/>
                      <w:szCs w:val="16"/>
                    </w:rPr>
                  </w:pPr>
                </w:p>
              </w:txbxContent>
            </v:textbox>
          </v:shape>
        </w:pict>
      </w:r>
    </w:p>
    <w:p w:rsidR="004C0E46" w:rsidRDefault="004C0E46" w:rsidP="004C0E46"/>
    <w:p w:rsidR="004C0E46" w:rsidRDefault="004C0E46" w:rsidP="004C0E46"/>
    <w:p w:rsidR="004C0E46" w:rsidRDefault="004C0E46" w:rsidP="004C0E46"/>
    <w:p w:rsidR="004C0E46" w:rsidRDefault="004C0E46" w:rsidP="004C0E46"/>
    <w:p w:rsidR="004C0E46" w:rsidRDefault="004C0E46" w:rsidP="004C0E46"/>
    <w:p w:rsidR="004C0E46" w:rsidRDefault="004C0E46" w:rsidP="004C0E46"/>
    <w:p w:rsidR="004C0E46" w:rsidRDefault="004C0E46" w:rsidP="004C0E46"/>
    <w:p w:rsidR="004C0E46" w:rsidRDefault="004C0E46" w:rsidP="004C0E46"/>
    <w:p w:rsidR="004C0E46" w:rsidRPr="00AA0486" w:rsidRDefault="004C0E46" w:rsidP="004C0E46">
      <w:pPr>
        <w:rPr>
          <w:sz w:val="22"/>
        </w:rPr>
      </w:pPr>
      <w:r>
        <w:rPr>
          <w:sz w:val="22"/>
        </w:rPr>
        <w:t xml:space="preserve">Interviews held </w:t>
      </w:r>
      <w:proofErr w:type="gramStart"/>
      <w:r>
        <w:rPr>
          <w:sz w:val="22"/>
        </w:rPr>
        <w:t>with :</w:t>
      </w:r>
      <w:proofErr w:type="gramEnd"/>
      <w:r>
        <w:rPr>
          <w:sz w:val="22"/>
        </w:rPr>
        <w:t xml:space="preserve"> Federico </w:t>
      </w:r>
      <w:proofErr w:type="spellStart"/>
      <w:r>
        <w:rPr>
          <w:sz w:val="22"/>
        </w:rPr>
        <w:t>Berna</w:t>
      </w:r>
      <w:proofErr w:type="spellEnd"/>
      <w:r>
        <w:rPr>
          <w:sz w:val="22"/>
        </w:rPr>
        <w:t xml:space="preserve"> (EU Delegation, Kingston), George Callaghan (Head of Sugar Transformation Unit, Kingston). </w:t>
      </w:r>
    </w:p>
    <w:p w:rsidR="004C0E46" w:rsidRPr="00AA0486" w:rsidRDefault="004C0E46" w:rsidP="004C0E46">
      <w:pPr>
        <w:rPr>
          <w:sz w:val="22"/>
        </w:rPr>
      </w:pPr>
    </w:p>
    <w:tbl>
      <w:tblPr>
        <w:tblW w:w="14490"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40"/>
        <w:gridCol w:w="8505"/>
        <w:gridCol w:w="45"/>
      </w:tblGrid>
      <w:tr w:rsidR="004C0E46" w:rsidRPr="0055174A" w:rsidTr="00896B36">
        <w:tc>
          <w:tcPr>
            <w:tcW w:w="14490" w:type="dxa"/>
            <w:gridSpan w:val="3"/>
          </w:tcPr>
          <w:p w:rsidR="004C0E46" w:rsidRPr="0055174A" w:rsidRDefault="004C0E46" w:rsidP="001C0BEE">
            <w:pPr>
              <w:rPr>
                <w:b/>
                <w:sz w:val="22"/>
                <w:lang w:val="en-US"/>
              </w:rPr>
            </w:pPr>
          </w:p>
          <w:p w:rsidR="004C0E46" w:rsidRPr="0055174A" w:rsidRDefault="004C0E46" w:rsidP="001C0BEE">
            <w:pPr>
              <w:rPr>
                <w:b/>
                <w:sz w:val="22"/>
                <w:lang w:val="en-US"/>
              </w:rPr>
            </w:pPr>
            <w:r w:rsidRPr="0055174A">
              <w:rPr>
                <w:b/>
                <w:sz w:val="22"/>
                <w:lang w:val="en-US"/>
              </w:rPr>
              <w:t>Background and Context:</w:t>
            </w:r>
          </w:p>
          <w:p w:rsidR="004C0E46" w:rsidRPr="0055174A" w:rsidRDefault="004C0E46" w:rsidP="001C0BEE">
            <w:pPr>
              <w:rPr>
                <w:sz w:val="22"/>
                <w:lang w:val="en-US"/>
              </w:rPr>
            </w:pPr>
          </w:p>
          <w:p w:rsidR="004C0E46" w:rsidRPr="0055174A" w:rsidRDefault="004C0E46" w:rsidP="001C0BEE">
            <w:pPr>
              <w:rPr>
                <w:sz w:val="22"/>
                <w:lang w:val="en-US"/>
              </w:rPr>
            </w:pPr>
            <w:r w:rsidRPr="0055174A">
              <w:rPr>
                <w:sz w:val="22"/>
                <w:lang w:val="en-US"/>
              </w:rPr>
              <w:t>SEA commissioned by the E</w:t>
            </w:r>
            <w:r>
              <w:rPr>
                <w:sz w:val="22"/>
                <w:lang w:val="en-US"/>
              </w:rPr>
              <w:t xml:space="preserve">U Delegation </w:t>
            </w:r>
            <w:r w:rsidRPr="0055174A">
              <w:rPr>
                <w:sz w:val="22"/>
                <w:lang w:val="en-US"/>
              </w:rPr>
              <w:t>in partnership with the Sugar Transformation Unit of the Ministry of Agriculture. Scoping phase conducted in January 2009. According to the ToR, 2 people with a total 67 person days were available for the assignment.</w:t>
            </w:r>
          </w:p>
          <w:p w:rsidR="004C0E46" w:rsidRPr="0055174A" w:rsidRDefault="004C0E46" w:rsidP="001C0BEE">
            <w:pPr>
              <w:rPr>
                <w:sz w:val="22"/>
                <w:lang w:val="en-US"/>
              </w:rPr>
            </w:pPr>
          </w:p>
          <w:p w:rsidR="004C0E46" w:rsidRPr="0055174A" w:rsidRDefault="004C0E46" w:rsidP="001C0BEE">
            <w:pPr>
              <w:rPr>
                <w:sz w:val="22"/>
                <w:lang w:val="en-US"/>
              </w:rPr>
            </w:pPr>
            <w:r w:rsidRPr="0055174A">
              <w:rPr>
                <w:sz w:val="22"/>
                <w:lang w:val="en-US"/>
              </w:rPr>
              <w:t xml:space="preserve">Other documents </w:t>
            </w:r>
            <w:proofErr w:type="gramStart"/>
            <w:r w:rsidRPr="0055174A">
              <w:rPr>
                <w:sz w:val="22"/>
                <w:lang w:val="en-US"/>
              </w:rPr>
              <w:t>consulted :</w:t>
            </w:r>
            <w:proofErr w:type="gramEnd"/>
            <w:r w:rsidRPr="0055174A">
              <w:rPr>
                <w:sz w:val="22"/>
                <w:lang w:val="en-US"/>
              </w:rPr>
              <w:t xml:space="preserve"> Jamaica Country Strategy for the Adaptation of the Sugar Cane Industry 2006-2020 (2009), Multi-Annual Indicative Plan for the Allocations 2011-13.</w:t>
            </w:r>
          </w:p>
          <w:p w:rsidR="004C0E46" w:rsidRPr="0055174A" w:rsidRDefault="004C0E46" w:rsidP="001C0BEE">
            <w:pPr>
              <w:rPr>
                <w:sz w:val="22"/>
                <w:lang w:val="en-US"/>
              </w:rPr>
            </w:pPr>
          </w:p>
          <w:p w:rsidR="004C0E46" w:rsidRPr="0055174A" w:rsidRDefault="004C0E46" w:rsidP="001C0BEE">
            <w:pPr>
              <w:rPr>
                <w:sz w:val="22"/>
                <w:lang w:val="en-US"/>
              </w:rPr>
            </w:pPr>
            <w:r w:rsidRPr="0055174A">
              <w:rPr>
                <w:b/>
                <w:sz w:val="22"/>
                <w:u w:val="single"/>
                <w:lang w:val="en-US"/>
              </w:rPr>
              <w:t>Overall</w:t>
            </w:r>
            <w:r w:rsidRPr="0055174A">
              <w:rPr>
                <w:sz w:val="22"/>
                <w:lang w:val="en-US"/>
              </w:rPr>
              <w:t xml:space="preserve"> –</w:t>
            </w:r>
            <w:r w:rsidRPr="0055174A">
              <w:rPr>
                <w:b/>
                <w:sz w:val="22"/>
                <w:lang w:val="en-US"/>
              </w:rPr>
              <w:t xml:space="preserve"> </w:t>
            </w:r>
            <w:r w:rsidRPr="0055174A">
              <w:rPr>
                <w:sz w:val="22"/>
                <w:lang w:val="en-US"/>
              </w:rPr>
              <w:t xml:space="preserve">Interviewees felt that the SEA had been a useful process in raising environmental awareness.  Through stimulation of debate about key issues </w:t>
            </w:r>
            <w:proofErr w:type="spellStart"/>
            <w:r w:rsidRPr="0055174A">
              <w:rPr>
                <w:sz w:val="22"/>
                <w:lang w:val="en-US"/>
              </w:rPr>
              <w:t>eg</w:t>
            </w:r>
            <w:proofErr w:type="spellEnd"/>
            <w:r w:rsidRPr="0055174A">
              <w:rPr>
                <w:sz w:val="22"/>
                <w:lang w:val="en-US"/>
              </w:rPr>
              <w:t xml:space="preserve"> ground water </w:t>
            </w:r>
            <w:proofErr w:type="spellStart"/>
            <w:r w:rsidRPr="0055174A">
              <w:rPr>
                <w:sz w:val="22"/>
                <w:lang w:val="en-US"/>
              </w:rPr>
              <w:t>salinisation</w:t>
            </w:r>
            <w:proofErr w:type="spellEnd"/>
            <w:r w:rsidRPr="0055174A">
              <w:rPr>
                <w:sz w:val="22"/>
                <w:lang w:val="en-US"/>
              </w:rPr>
              <w:t xml:space="preserve">, water efficiency, green cane </w:t>
            </w:r>
            <w:proofErr w:type="gramStart"/>
            <w:r w:rsidRPr="0055174A">
              <w:rPr>
                <w:sz w:val="22"/>
                <w:lang w:val="en-US"/>
              </w:rPr>
              <w:t>harvesting  the</w:t>
            </w:r>
            <w:proofErr w:type="gramEnd"/>
            <w:r w:rsidRPr="0055174A">
              <w:rPr>
                <w:sz w:val="22"/>
                <w:lang w:val="en-US"/>
              </w:rPr>
              <w:t xml:space="preserve"> SEA was able to strengthen the case for greater consideration of environment issues in the JCS and MIP.  It is important to note that these issues were already being discussed prior to the SEA and the SEA assisted by formalizing the debate and documenting it.  </w:t>
            </w:r>
          </w:p>
        </w:tc>
      </w:tr>
      <w:tr w:rsidR="00DD5077" w:rsidRPr="00DD5077" w:rsidTr="00896B36">
        <w:trPr>
          <w:gridAfter w:val="1"/>
          <w:wAfter w:w="45" w:type="dxa"/>
          <w:tblHeader/>
        </w:trPr>
        <w:tc>
          <w:tcPr>
            <w:tcW w:w="5940" w:type="dxa"/>
            <w:tcBorders>
              <w:top w:val="single" w:sz="12" w:space="0" w:color="000000"/>
              <w:left w:val="single" w:sz="12" w:space="0" w:color="000000"/>
              <w:bottom w:val="single" w:sz="4" w:space="0" w:color="000000"/>
              <w:right w:val="single" w:sz="4" w:space="0" w:color="FFFFFF"/>
            </w:tcBorders>
            <w:shd w:val="solid" w:color="auto" w:fill="FFFFFF"/>
            <w:vAlign w:val="center"/>
          </w:tcPr>
          <w:p w:rsidR="004C0E46" w:rsidRPr="00DD5077" w:rsidRDefault="004C0E46" w:rsidP="001C0BEE">
            <w:pPr>
              <w:spacing w:before="60" w:after="60"/>
              <w:jc w:val="center"/>
              <w:rPr>
                <w:b/>
                <w:color w:val="FFFFFF" w:themeColor="background1"/>
                <w:sz w:val="22"/>
              </w:rPr>
            </w:pPr>
            <w:r w:rsidRPr="00DD5077">
              <w:rPr>
                <w:b/>
                <w:color w:val="FFFFFF" w:themeColor="background1"/>
                <w:sz w:val="22"/>
                <w:lang w:val="en-US"/>
              </w:rPr>
              <w:lastRenderedPageBreak/>
              <w:t>Evaluation Questions</w:t>
            </w:r>
          </w:p>
        </w:tc>
        <w:tc>
          <w:tcPr>
            <w:tcW w:w="8505" w:type="dxa"/>
            <w:tcBorders>
              <w:top w:val="single" w:sz="12" w:space="0" w:color="000000"/>
              <w:left w:val="single" w:sz="4" w:space="0" w:color="FFFFFF"/>
              <w:bottom w:val="single" w:sz="4" w:space="0" w:color="000000"/>
              <w:right w:val="single" w:sz="12" w:space="0" w:color="000000"/>
            </w:tcBorders>
            <w:shd w:val="solid" w:color="auto" w:fill="FFFFFF"/>
            <w:vAlign w:val="center"/>
          </w:tcPr>
          <w:p w:rsidR="004C0E46" w:rsidRPr="00DD5077" w:rsidRDefault="004C0E46" w:rsidP="001C0BEE">
            <w:pPr>
              <w:spacing w:before="60" w:after="60"/>
              <w:jc w:val="center"/>
              <w:rPr>
                <w:b/>
                <w:color w:val="FFFFFF" w:themeColor="background1"/>
                <w:sz w:val="22"/>
              </w:rPr>
            </w:pPr>
            <w:r w:rsidRPr="00DD5077">
              <w:rPr>
                <w:b/>
                <w:color w:val="FFFFFF" w:themeColor="background1"/>
                <w:sz w:val="22"/>
                <w:lang w:val="en-US"/>
              </w:rPr>
              <w:t>Rating &amp; Commentary</w:t>
            </w:r>
          </w:p>
        </w:tc>
      </w:tr>
      <w:tr w:rsidR="004C0E46" w:rsidRPr="0055174A" w:rsidTr="00896B36">
        <w:trPr>
          <w:gridAfter w:val="1"/>
          <w:wAfter w:w="45" w:type="dxa"/>
        </w:trPr>
        <w:tc>
          <w:tcPr>
            <w:tcW w:w="14445" w:type="dxa"/>
            <w:gridSpan w:val="2"/>
            <w:tcBorders>
              <w:left w:val="single" w:sz="12" w:space="0" w:color="000000"/>
              <w:bottom w:val="single" w:sz="12" w:space="0" w:color="000000"/>
              <w:right w:val="single" w:sz="12" w:space="0" w:color="000000"/>
            </w:tcBorders>
            <w:shd w:val="clear" w:color="auto" w:fill="7F7F7F"/>
          </w:tcPr>
          <w:p w:rsidR="004C0E46" w:rsidRPr="0055174A" w:rsidRDefault="004C0E46" w:rsidP="001C0BEE">
            <w:pPr>
              <w:spacing w:before="120" w:after="120"/>
              <w:rPr>
                <w:sz w:val="22"/>
                <w:lang w:val="en-US"/>
              </w:rPr>
            </w:pPr>
            <w:r w:rsidRPr="0055174A">
              <w:rPr>
                <w:b/>
                <w:sz w:val="22"/>
                <w:lang w:val="en-US"/>
              </w:rPr>
              <w:t>1. SEA COMPLIANCE, RELEVANCE &amp; CONSISTENCY</w:t>
            </w:r>
          </w:p>
        </w:tc>
      </w:tr>
      <w:tr w:rsidR="004C0E46" w:rsidRPr="0055174A" w:rsidTr="00896B36">
        <w:trPr>
          <w:gridAfter w:val="1"/>
          <w:wAfter w:w="45" w:type="dxa"/>
        </w:trPr>
        <w:tc>
          <w:tcPr>
            <w:tcW w:w="5940" w:type="dxa"/>
            <w:tcBorders>
              <w:top w:val="single" w:sz="12" w:space="0" w:color="000000"/>
              <w:left w:val="single" w:sz="12" w:space="0" w:color="000000"/>
              <w:bottom w:val="single" w:sz="12" w:space="0" w:color="000000"/>
              <w:right w:val="single" w:sz="12" w:space="0" w:color="000000"/>
            </w:tcBorders>
          </w:tcPr>
          <w:p w:rsidR="004C0E46" w:rsidRPr="004F3DCE" w:rsidRDefault="004C0E46" w:rsidP="001C0BEE">
            <w:pPr>
              <w:rPr>
                <w:sz w:val="22"/>
                <w:lang w:val="en-US"/>
              </w:rPr>
            </w:pPr>
            <w:r w:rsidRPr="004F3DCE">
              <w:rPr>
                <w:sz w:val="22"/>
                <w:lang w:val="en-US"/>
              </w:rPr>
              <w:t xml:space="preserve">1.1 Was the SEA justified (relevant) given the nature of the policy or </w:t>
            </w:r>
            <w:proofErr w:type="spellStart"/>
            <w:r w:rsidRPr="004F3DCE">
              <w:rPr>
                <w:sz w:val="22"/>
                <w:lang w:val="en-US"/>
              </w:rPr>
              <w:t>programme</w:t>
            </w:r>
            <w:proofErr w:type="spellEnd"/>
            <w:r w:rsidRPr="004F3DCE">
              <w:rPr>
                <w:sz w:val="22"/>
                <w:lang w:val="en-US"/>
              </w:rPr>
              <w:t xml:space="preserve"> supported by </w:t>
            </w:r>
            <w:proofErr w:type="spellStart"/>
            <w:r w:rsidRPr="004F3DCE">
              <w:rPr>
                <w:sz w:val="22"/>
                <w:lang w:val="en-US"/>
              </w:rPr>
              <w:t>EuropeAid</w:t>
            </w:r>
            <w:proofErr w:type="spellEnd"/>
            <w:r w:rsidRPr="004F3DCE">
              <w:rPr>
                <w:sz w:val="22"/>
                <w:lang w:val="en-US"/>
              </w:rPr>
              <w:t>?</w:t>
            </w:r>
          </w:p>
        </w:tc>
        <w:tc>
          <w:tcPr>
            <w:tcW w:w="850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200"/>
              <w:rPr>
                <w:sz w:val="22"/>
                <w:lang w:val="en-US"/>
              </w:rPr>
            </w:pPr>
            <w:r w:rsidRPr="0055174A">
              <w:rPr>
                <w:sz w:val="22"/>
                <w:lang w:val="en-US"/>
              </w:rPr>
              <w:t xml:space="preserve">YES – The </w:t>
            </w:r>
            <w:proofErr w:type="spellStart"/>
            <w:r w:rsidRPr="0055174A">
              <w:rPr>
                <w:sz w:val="22"/>
                <w:lang w:val="en-US"/>
              </w:rPr>
              <w:t>programme</w:t>
            </w:r>
            <w:proofErr w:type="spellEnd"/>
            <w:r w:rsidRPr="0055174A">
              <w:rPr>
                <w:sz w:val="22"/>
                <w:lang w:val="en-US"/>
              </w:rPr>
              <w:t xml:space="preserve"> is a significant agri-business proposal with potentially significant environmental impacts (both positive and negative).  </w:t>
            </w:r>
          </w:p>
          <w:p w:rsidR="004C0E46" w:rsidRPr="0055174A" w:rsidRDefault="004C0E46" w:rsidP="001C0BEE">
            <w:pPr>
              <w:spacing w:after="120"/>
              <w:rPr>
                <w:sz w:val="22"/>
                <w:lang w:val="en-US"/>
              </w:rPr>
            </w:pPr>
            <w:r w:rsidRPr="0055174A">
              <w:rPr>
                <w:sz w:val="22"/>
                <w:lang w:val="en-US"/>
              </w:rPr>
              <w:t xml:space="preserve">However given that this was one of approximately 11 SEAs undertaken under the MAAS support and that many of the “sugar SEAs” provided conclusions &amp; recommendations of a similar nature a valid question is whether a more cost effective approach to promoting environmental integration in MAAS could have been undertaken </w:t>
            </w:r>
            <w:proofErr w:type="spellStart"/>
            <w:r w:rsidRPr="0055174A">
              <w:rPr>
                <w:sz w:val="22"/>
                <w:lang w:val="en-US"/>
              </w:rPr>
              <w:t>eg</w:t>
            </w:r>
            <w:proofErr w:type="spellEnd"/>
            <w:r w:rsidRPr="0055174A">
              <w:rPr>
                <w:sz w:val="22"/>
                <w:lang w:val="en-US"/>
              </w:rPr>
              <w:t xml:space="preserve"> provision of strategic guidance plus support for in-country implementation.</w:t>
            </w:r>
          </w:p>
        </w:tc>
      </w:tr>
      <w:tr w:rsidR="004C0E46" w:rsidRPr="0055174A" w:rsidTr="00896B36">
        <w:trPr>
          <w:gridAfter w:val="1"/>
          <w:wAfter w:w="45" w:type="dxa"/>
        </w:trPr>
        <w:tc>
          <w:tcPr>
            <w:tcW w:w="5940" w:type="dxa"/>
            <w:tcBorders>
              <w:top w:val="single" w:sz="12" w:space="0" w:color="000000"/>
              <w:left w:val="single" w:sz="12" w:space="0" w:color="000000"/>
              <w:bottom w:val="single" w:sz="12" w:space="0" w:color="000000"/>
              <w:right w:val="single" w:sz="12" w:space="0" w:color="000000"/>
            </w:tcBorders>
          </w:tcPr>
          <w:p w:rsidR="004C0E46" w:rsidRPr="004F3DCE" w:rsidRDefault="004C0E46" w:rsidP="001C0BEE">
            <w:pPr>
              <w:pStyle w:val="ListParagraph"/>
              <w:tabs>
                <w:tab w:val="left" w:pos="0"/>
                <w:tab w:val="left" w:pos="72"/>
              </w:tabs>
              <w:spacing w:after="200"/>
              <w:ind w:left="0"/>
              <w:rPr>
                <w:rFonts w:ascii="Verdana" w:hAnsi="Verdana"/>
                <w:sz w:val="22"/>
                <w:lang w:val="en-US"/>
              </w:rPr>
            </w:pPr>
            <w:r w:rsidRPr="004F3DCE">
              <w:rPr>
                <w:rFonts w:ascii="Verdana" w:hAnsi="Verdana"/>
                <w:sz w:val="22"/>
                <w:lang w:val="en-US"/>
              </w:rPr>
              <w:t xml:space="preserve">1.2 Does the SEA (process/report) comply with </w:t>
            </w:r>
          </w:p>
          <w:p w:rsidR="004C0E46" w:rsidRPr="004F3DCE" w:rsidRDefault="004C0E46" w:rsidP="001C0BEE">
            <w:pPr>
              <w:pStyle w:val="ListParagraph"/>
              <w:tabs>
                <w:tab w:val="left" w:pos="0"/>
                <w:tab w:val="left" w:pos="72"/>
              </w:tabs>
              <w:spacing w:after="200"/>
              <w:ind w:left="0"/>
              <w:rPr>
                <w:rFonts w:ascii="Verdana" w:hAnsi="Verdana"/>
                <w:sz w:val="22"/>
                <w:lang w:val="en-US"/>
              </w:rPr>
            </w:pPr>
            <w:r w:rsidRPr="004F3DCE">
              <w:rPr>
                <w:rFonts w:ascii="Verdana" w:hAnsi="Verdana"/>
                <w:sz w:val="22"/>
                <w:lang w:val="en-US"/>
              </w:rPr>
              <w:t xml:space="preserve">a) the requirements set out in its </w:t>
            </w:r>
            <w:proofErr w:type="spellStart"/>
            <w:r w:rsidRPr="004F3DCE">
              <w:rPr>
                <w:rFonts w:ascii="Verdana" w:hAnsi="Verdana"/>
                <w:sz w:val="22"/>
                <w:lang w:val="en-US"/>
              </w:rPr>
              <w:t>ToRs</w:t>
            </w:r>
            <w:proofErr w:type="spellEnd"/>
            <w:r w:rsidRPr="004F3DCE">
              <w:rPr>
                <w:rFonts w:ascii="Verdana" w:hAnsi="Verdana"/>
                <w:sz w:val="22"/>
                <w:lang w:val="en-US"/>
              </w:rPr>
              <w:t xml:space="preserve"> &amp;</w:t>
            </w:r>
          </w:p>
          <w:p w:rsidR="004C0E46" w:rsidRPr="004F3DCE" w:rsidRDefault="004C0E46" w:rsidP="001C0BEE">
            <w:pPr>
              <w:pStyle w:val="ListParagraph"/>
              <w:tabs>
                <w:tab w:val="left" w:pos="0"/>
                <w:tab w:val="left" w:pos="72"/>
              </w:tabs>
              <w:spacing w:after="120"/>
              <w:ind w:left="0"/>
              <w:rPr>
                <w:rFonts w:ascii="Verdana" w:hAnsi="Verdana"/>
                <w:sz w:val="22"/>
                <w:lang w:val="en-US"/>
              </w:rPr>
            </w:pPr>
            <w:r w:rsidRPr="004F3DCE">
              <w:rPr>
                <w:rFonts w:ascii="Verdana" w:hAnsi="Verdana"/>
                <w:sz w:val="22"/>
                <w:lang w:val="en-US"/>
              </w:rPr>
              <w:t xml:space="preserve">b) </w:t>
            </w:r>
            <w:proofErr w:type="spellStart"/>
            <w:r w:rsidRPr="004F3DCE">
              <w:rPr>
                <w:rFonts w:ascii="Verdana" w:hAnsi="Verdana"/>
                <w:sz w:val="22"/>
                <w:lang w:val="en-US"/>
              </w:rPr>
              <w:t>EuropeAid’s</w:t>
            </w:r>
            <w:proofErr w:type="spellEnd"/>
            <w:r w:rsidRPr="004F3DCE">
              <w:rPr>
                <w:rFonts w:ascii="Verdana" w:hAnsi="Verdana"/>
                <w:sz w:val="22"/>
                <w:lang w:val="en-US"/>
              </w:rPr>
              <w:t xml:space="preserve"> Guidance on SEAs? </w:t>
            </w:r>
          </w:p>
        </w:tc>
        <w:tc>
          <w:tcPr>
            <w:tcW w:w="850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120"/>
              <w:rPr>
                <w:sz w:val="22"/>
                <w:lang w:val="en-US"/>
              </w:rPr>
            </w:pPr>
            <w:r w:rsidRPr="0055174A">
              <w:rPr>
                <w:sz w:val="22"/>
                <w:lang w:val="en-US"/>
              </w:rPr>
              <w:t>a) PARTIALLY – Broadly complies with TOR in terms of final report but misses sections on alternatives, institutional capacity etc.</w:t>
            </w:r>
          </w:p>
          <w:p w:rsidR="004C0E46" w:rsidRPr="0055174A" w:rsidRDefault="004C0E46" w:rsidP="001C0BEE">
            <w:pPr>
              <w:spacing w:after="120"/>
              <w:rPr>
                <w:sz w:val="22"/>
                <w:lang w:val="en-US"/>
              </w:rPr>
            </w:pPr>
            <w:r w:rsidRPr="0055174A">
              <w:rPr>
                <w:sz w:val="22"/>
                <w:lang w:val="en-US"/>
              </w:rPr>
              <w:t>b) PARTIALLY – As above.</w:t>
            </w:r>
          </w:p>
        </w:tc>
      </w:tr>
      <w:tr w:rsidR="004C0E46" w:rsidRPr="0055174A" w:rsidTr="00896B36">
        <w:trPr>
          <w:gridAfter w:val="1"/>
          <w:wAfter w:w="45" w:type="dxa"/>
          <w:trHeight w:val="123"/>
        </w:trPr>
        <w:tc>
          <w:tcPr>
            <w:tcW w:w="14445" w:type="dxa"/>
            <w:gridSpan w:val="2"/>
            <w:tcBorders>
              <w:top w:val="single" w:sz="12" w:space="0" w:color="000000"/>
              <w:left w:val="single" w:sz="12" w:space="0" w:color="000000"/>
              <w:bottom w:val="single" w:sz="12" w:space="0" w:color="000000"/>
              <w:right w:val="single" w:sz="12" w:space="0" w:color="000000"/>
            </w:tcBorders>
            <w:shd w:val="pct40" w:color="auto" w:fill="auto"/>
          </w:tcPr>
          <w:p w:rsidR="004C0E46" w:rsidRPr="0055174A" w:rsidRDefault="004C0E46" w:rsidP="001C0BEE">
            <w:pPr>
              <w:tabs>
                <w:tab w:val="left" w:pos="792"/>
              </w:tabs>
              <w:spacing w:before="120" w:after="120"/>
              <w:rPr>
                <w:b/>
                <w:sz w:val="22"/>
                <w:lang w:val="en-US"/>
              </w:rPr>
            </w:pPr>
            <w:r w:rsidRPr="0055174A">
              <w:rPr>
                <w:b/>
                <w:sz w:val="22"/>
                <w:lang w:val="en-US"/>
              </w:rPr>
              <w:t>2. QUALITY OF THE SEA</w:t>
            </w:r>
          </w:p>
        </w:tc>
      </w:tr>
      <w:tr w:rsidR="004C0E46" w:rsidRPr="0055174A" w:rsidTr="00896B36">
        <w:trPr>
          <w:gridAfter w:val="1"/>
          <w:wAfter w:w="45" w:type="dxa"/>
          <w:trHeight w:val="70"/>
        </w:trPr>
        <w:tc>
          <w:tcPr>
            <w:tcW w:w="14445" w:type="dxa"/>
            <w:gridSpan w:val="2"/>
            <w:tcBorders>
              <w:top w:val="single" w:sz="12" w:space="0" w:color="000000"/>
              <w:left w:val="single" w:sz="12" w:space="0" w:color="000000"/>
              <w:bottom w:val="dotted" w:sz="4" w:space="0" w:color="auto"/>
              <w:right w:val="single" w:sz="12" w:space="0" w:color="000000"/>
            </w:tcBorders>
          </w:tcPr>
          <w:p w:rsidR="004C0E46" w:rsidRPr="0055174A" w:rsidRDefault="004C0E46" w:rsidP="001C0BEE">
            <w:pPr>
              <w:spacing w:before="120" w:after="120"/>
              <w:rPr>
                <w:b/>
                <w:sz w:val="22"/>
                <w:lang w:val="en-US"/>
              </w:rPr>
            </w:pPr>
            <w:r w:rsidRPr="0055174A">
              <w:rPr>
                <w:b/>
                <w:sz w:val="22"/>
                <w:lang w:val="en-US"/>
              </w:rPr>
              <w:t>2.1 The SEA report</w:t>
            </w:r>
          </w:p>
        </w:tc>
      </w:tr>
      <w:tr w:rsidR="004C0E46" w:rsidRPr="0055174A" w:rsidTr="00896B36">
        <w:trPr>
          <w:gridAfter w:val="1"/>
          <w:wAfter w:w="45" w:type="dxa"/>
          <w:trHeight w:val="70"/>
        </w:trPr>
        <w:tc>
          <w:tcPr>
            <w:tcW w:w="5940" w:type="dxa"/>
            <w:tcBorders>
              <w:top w:val="single" w:sz="12" w:space="0" w:color="000000"/>
              <w:left w:val="single" w:sz="12" w:space="0" w:color="000000"/>
              <w:bottom w:val="dotted" w:sz="4" w:space="0" w:color="auto"/>
              <w:right w:val="single" w:sz="12" w:space="0" w:color="000000"/>
            </w:tcBorders>
          </w:tcPr>
          <w:p w:rsidR="004C0E46" w:rsidRPr="004F3DCE" w:rsidRDefault="004C0E46" w:rsidP="001C0BEE">
            <w:pPr>
              <w:pStyle w:val="ListParagraph"/>
              <w:spacing w:after="200"/>
              <w:ind w:left="0"/>
              <w:rPr>
                <w:rFonts w:ascii="Verdana" w:hAnsi="Verdana"/>
                <w:sz w:val="22"/>
                <w:lang w:val="en-US"/>
              </w:rPr>
            </w:pPr>
            <w:r w:rsidRPr="004F3DCE">
              <w:rPr>
                <w:rFonts w:ascii="Verdana" w:hAnsi="Verdana"/>
                <w:sz w:val="22"/>
                <w:lang w:val="en-US"/>
              </w:rPr>
              <w:t xml:space="preserve">2.1.1 Is the information &amp; analysis provided in  the SEA report clearly set out &amp; sufficient to support informed decision-making </w:t>
            </w:r>
          </w:p>
        </w:tc>
        <w:tc>
          <w:tcPr>
            <w:tcW w:w="8505" w:type="dxa"/>
            <w:tcBorders>
              <w:top w:val="single" w:sz="12" w:space="0" w:color="000000"/>
              <w:left w:val="single" w:sz="12" w:space="0" w:color="000000"/>
              <w:bottom w:val="dotted" w:sz="4" w:space="0" w:color="auto"/>
              <w:right w:val="single" w:sz="12" w:space="0" w:color="000000"/>
            </w:tcBorders>
          </w:tcPr>
          <w:p w:rsidR="004C0E46" w:rsidRPr="0055174A" w:rsidRDefault="004C0E46" w:rsidP="001C0BEE">
            <w:pPr>
              <w:spacing w:after="120"/>
              <w:rPr>
                <w:sz w:val="22"/>
                <w:lang w:val="en-US"/>
              </w:rPr>
            </w:pPr>
            <w:r w:rsidRPr="0055174A">
              <w:rPr>
                <w:sz w:val="22"/>
                <w:lang w:val="en-US"/>
              </w:rPr>
              <w:t>YES/PARTIALLY – The report is well presented and good analysis is provided together with sound recommendations. Stakeholders however believe that greater focus on condensing the most relevant information and production of an action plan and “next steps” would have been beneficial.  (I-E</w:t>
            </w:r>
            <w:r>
              <w:rPr>
                <w:sz w:val="22"/>
                <w:lang w:val="en-US"/>
              </w:rPr>
              <w:t>U</w:t>
            </w:r>
            <w:r w:rsidRPr="0055174A">
              <w:rPr>
                <w:sz w:val="22"/>
                <w:lang w:val="en-US"/>
              </w:rPr>
              <w:t>-FB &amp; I-LC-GC).</w:t>
            </w:r>
          </w:p>
        </w:tc>
      </w:tr>
      <w:tr w:rsidR="004C0E46" w:rsidRPr="0055174A" w:rsidTr="00896B36">
        <w:trPr>
          <w:gridAfter w:val="1"/>
          <w:wAfter w:w="45" w:type="dxa"/>
          <w:trHeight w:val="70"/>
        </w:trPr>
        <w:tc>
          <w:tcPr>
            <w:tcW w:w="5940" w:type="dxa"/>
            <w:tcBorders>
              <w:top w:val="single" w:sz="12" w:space="0" w:color="000000"/>
              <w:left w:val="single" w:sz="12" w:space="0" w:color="000000"/>
              <w:bottom w:val="single" w:sz="12" w:space="0" w:color="000000"/>
              <w:right w:val="single" w:sz="12" w:space="0" w:color="000000"/>
            </w:tcBorders>
          </w:tcPr>
          <w:p w:rsidR="004C0E46" w:rsidRPr="004F3DCE" w:rsidRDefault="004C0E46" w:rsidP="001C0BEE">
            <w:pPr>
              <w:pStyle w:val="ListParagraph"/>
              <w:spacing w:after="120"/>
              <w:ind w:left="0"/>
              <w:rPr>
                <w:rFonts w:ascii="Verdana" w:hAnsi="Verdana"/>
                <w:sz w:val="22"/>
                <w:lang w:val="en-US"/>
              </w:rPr>
            </w:pPr>
            <w:r w:rsidRPr="004F3DCE">
              <w:rPr>
                <w:rFonts w:ascii="Verdana" w:hAnsi="Verdana"/>
                <w:sz w:val="22"/>
                <w:lang w:val="en-US"/>
              </w:rPr>
              <w:t xml:space="preserve">2.1.2 Is there justification for the recommendations made in the SEA report? </w:t>
            </w:r>
            <w:proofErr w:type="gramStart"/>
            <w:r w:rsidRPr="004F3DCE">
              <w:rPr>
                <w:rFonts w:ascii="Verdana" w:hAnsi="Verdana"/>
                <w:sz w:val="22"/>
                <w:lang w:val="en-US"/>
              </w:rPr>
              <w:t>e.g</w:t>
            </w:r>
            <w:proofErr w:type="gramEnd"/>
            <w:r w:rsidRPr="004F3DCE">
              <w:rPr>
                <w:rFonts w:ascii="Verdana" w:hAnsi="Verdana"/>
                <w:sz w:val="22"/>
                <w:lang w:val="en-US"/>
              </w:rPr>
              <w:t>. for the selection of a preferred alternative or the acceptance of any significant trade-offs?</w:t>
            </w:r>
          </w:p>
        </w:tc>
        <w:tc>
          <w:tcPr>
            <w:tcW w:w="850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200"/>
              <w:rPr>
                <w:sz w:val="22"/>
                <w:lang w:val="en-US"/>
              </w:rPr>
            </w:pPr>
            <w:r w:rsidRPr="0055174A">
              <w:rPr>
                <w:sz w:val="22"/>
                <w:lang w:val="en-US"/>
              </w:rPr>
              <w:t>YES – Recommendations are derived from a logical assessment of the key environmental issues.</w:t>
            </w:r>
          </w:p>
          <w:p w:rsidR="004C0E46" w:rsidRPr="0055174A" w:rsidRDefault="004C0E46" w:rsidP="001C0BEE">
            <w:pPr>
              <w:spacing w:after="200"/>
              <w:rPr>
                <w:sz w:val="22"/>
                <w:lang w:val="en-US"/>
              </w:rPr>
            </w:pPr>
          </w:p>
        </w:tc>
      </w:tr>
      <w:tr w:rsidR="004C0E46" w:rsidRPr="0055174A" w:rsidTr="00896B36">
        <w:trPr>
          <w:gridAfter w:val="1"/>
          <w:wAfter w:w="45" w:type="dxa"/>
          <w:trHeight w:val="70"/>
        </w:trPr>
        <w:tc>
          <w:tcPr>
            <w:tcW w:w="5940" w:type="dxa"/>
            <w:tcBorders>
              <w:top w:val="single" w:sz="12" w:space="0" w:color="000000"/>
              <w:left w:val="single" w:sz="12" w:space="0" w:color="000000"/>
              <w:bottom w:val="single" w:sz="12" w:space="0" w:color="000000"/>
              <w:right w:val="single" w:sz="12" w:space="0" w:color="000000"/>
            </w:tcBorders>
          </w:tcPr>
          <w:p w:rsidR="004C0E46" w:rsidRPr="004F3DCE" w:rsidRDefault="004C0E46" w:rsidP="001C0BEE">
            <w:pPr>
              <w:pStyle w:val="ListParagraph"/>
              <w:spacing w:after="120"/>
              <w:ind w:left="0"/>
              <w:rPr>
                <w:rFonts w:ascii="Verdana" w:hAnsi="Verdana"/>
                <w:sz w:val="22"/>
                <w:lang w:val="en-US"/>
              </w:rPr>
            </w:pPr>
            <w:r w:rsidRPr="004F3DCE">
              <w:rPr>
                <w:rFonts w:ascii="Verdana" w:hAnsi="Verdana"/>
                <w:sz w:val="22"/>
                <w:lang w:val="en-US"/>
              </w:rPr>
              <w:lastRenderedPageBreak/>
              <w:t>2.1.3 Is the methodological approach used to carry out the SEA properly described &amp; justified?</w:t>
            </w:r>
          </w:p>
          <w:p w:rsidR="004C0E46" w:rsidRPr="004F3DCE" w:rsidRDefault="004C0E46" w:rsidP="001C0BEE">
            <w:pPr>
              <w:pStyle w:val="ListParagraph"/>
              <w:spacing w:after="120"/>
              <w:ind w:left="0"/>
              <w:rPr>
                <w:rFonts w:ascii="Verdana" w:hAnsi="Verdana"/>
                <w:sz w:val="22"/>
                <w:lang w:val="en-US"/>
              </w:rPr>
            </w:pPr>
          </w:p>
        </w:tc>
        <w:tc>
          <w:tcPr>
            <w:tcW w:w="850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120"/>
              <w:rPr>
                <w:sz w:val="22"/>
                <w:lang w:val="en-US"/>
              </w:rPr>
            </w:pPr>
            <w:r w:rsidRPr="0055174A">
              <w:rPr>
                <w:sz w:val="22"/>
                <w:lang w:val="en-US"/>
              </w:rPr>
              <w:t xml:space="preserve">PARTIALLY – A section does describe the methodology but does not identify why the proposed approach was adopted and for instance why no alternative approaches were explored (albeit that this may have proved difficult to do). </w:t>
            </w:r>
          </w:p>
        </w:tc>
      </w:tr>
      <w:tr w:rsidR="004C0E46" w:rsidRPr="0055174A" w:rsidTr="00896B36">
        <w:trPr>
          <w:gridAfter w:val="1"/>
          <w:wAfter w:w="45" w:type="dxa"/>
          <w:trHeight w:val="70"/>
        </w:trPr>
        <w:tc>
          <w:tcPr>
            <w:tcW w:w="5940" w:type="dxa"/>
            <w:tcBorders>
              <w:top w:val="single" w:sz="12" w:space="0" w:color="000000"/>
              <w:left w:val="single" w:sz="12" w:space="0" w:color="000000"/>
              <w:bottom w:val="dotted" w:sz="4" w:space="0" w:color="auto"/>
              <w:right w:val="single" w:sz="12" w:space="0" w:color="000000"/>
            </w:tcBorders>
          </w:tcPr>
          <w:p w:rsidR="004C0E46" w:rsidRPr="004F3DCE" w:rsidRDefault="004C0E46" w:rsidP="001C0BEE">
            <w:pPr>
              <w:pStyle w:val="ListParagraph"/>
              <w:spacing w:after="200"/>
              <w:ind w:left="0"/>
              <w:rPr>
                <w:rFonts w:ascii="Verdana" w:hAnsi="Verdana"/>
                <w:sz w:val="22"/>
                <w:lang w:val="en-US"/>
              </w:rPr>
            </w:pPr>
            <w:proofErr w:type="gramStart"/>
            <w:r w:rsidRPr="004F3DCE">
              <w:rPr>
                <w:rFonts w:ascii="Verdana" w:hAnsi="Verdana"/>
                <w:sz w:val="22"/>
                <w:lang w:val="en-US"/>
              </w:rPr>
              <w:t>2.1.4  Are</w:t>
            </w:r>
            <w:proofErr w:type="gramEnd"/>
            <w:r w:rsidRPr="004F3DCE">
              <w:rPr>
                <w:rFonts w:ascii="Verdana" w:hAnsi="Verdana"/>
                <w:sz w:val="22"/>
                <w:lang w:val="en-US"/>
              </w:rPr>
              <w:t xml:space="preserve"> uncertainties, assumptions or value </w:t>
            </w:r>
            <w:proofErr w:type="spellStart"/>
            <w:r w:rsidRPr="004F3DCE">
              <w:rPr>
                <w:rFonts w:ascii="Verdana" w:hAnsi="Verdana"/>
                <w:sz w:val="22"/>
                <w:lang w:val="en-US"/>
              </w:rPr>
              <w:t>judgements</w:t>
            </w:r>
            <w:proofErr w:type="spellEnd"/>
            <w:r w:rsidRPr="004F3DCE">
              <w:rPr>
                <w:rFonts w:ascii="Verdana" w:hAnsi="Verdana"/>
                <w:sz w:val="22"/>
                <w:lang w:val="en-US"/>
              </w:rPr>
              <w:t xml:space="preserve"> relating to the assessment identified &amp;/or justified?</w:t>
            </w:r>
          </w:p>
        </w:tc>
        <w:tc>
          <w:tcPr>
            <w:tcW w:w="8505" w:type="dxa"/>
            <w:tcBorders>
              <w:top w:val="single" w:sz="12" w:space="0" w:color="000000"/>
              <w:left w:val="single" w:sz="12" w:space="0" w:color="000000"/>
              <w:bottom w:val="dotted" w:sz="4" w:space="0" w:color="auto"/>
              <w:right w:val="single" w:sz="12" w:space="0" w:color="000000"/>
            </w:tcBorders>
          </w:tcPr>
          <w:p w:rsidR="004C0E46" w:rsidRPr="0055174A" w:rsidRDefault="004C0E46" w:rsidP="001C0BEE">
            <w:pPr>
              <w:spacing w:after="120"/>
              <w:rPr>
                <w:sz w:val="22"/>
                <w:lang w:val="en-US"/>
              </w:rPr>
            </w:pPr>
            <w:r w:rsidRPr="0055174A">
              <w:rPr>
                <w:sz w:val="22"/>
                <w:lang w:val="en-US"/>
              </w:rPr>
              <w:t>NO.  These are not set out in this report.</w:t>
            </w:r>
          </w:p>
        </w:tc>
      </w:tr>
      <w:tr w:rsidR="004C0E46" w:rsidRPr="0055174A" w:rsidTr="00896B36">
        <w:trPr>
          <w:gridAfter w:val="1"/>
          <w:wAfter w:w="45" w:type="dxa"/>
          <w:trHeight w:val="70"/>
        </w:trPr>
        <w:tc>
          <w:tcPr>
            <w:tcW w:w="5940" w:type="dxa"/>
            <w:tcBorders>
              <w:top w:val="single" w:sz="12" w:space="0" w:color="000000"/>
              <w:left w:val="single" w:sz="12" w:space="0" w:color="000000"/>
              <w:bottom w:val="dotted" w:sz="4" w:space="0" w:color="auto"/>
              <w:right w:val="single" w:sz="12" w:space="0" w:color="000000"/>
            </w:tcBorders>
          </w:tcPr>
          <w:p w:rsidR="004C0E46" w:rsidRPr="004F3DCE" w:rsidRDefault="004C0E46" w:rsidP="001C0BEE">
            <w:pPr>
              <w:pStyle w:val="ListParagraph"/>
              <w:spacing w:after="200"/>
              <w:ind w:left="0"/>
              <w:rPr>
                <w:rFonts w:ascii="Verdana" w:hAnsi="Verdana"/>
                <w:sz w:val="22"/>
                <w:lang w:val="en-US"/>
              </w:rPr>
            </w:pPr>
            <w:r w:rsidRPr="004F3DCE">
              <w:rPr>
                <w:rFonts w:ascii="Verdana" w:hAnsi="Verdana"/>
                <w:sz w:val="22"/>
                <w:lang w:val="en-US"/>
              </w:rPr>
              <w:t xml:space="preserve">2.1.5  Does the SEA effectively: </w:t>
            </w:r>
          </w:p>
          <w:p w:rsidR="004C0E46" w:rsidRPr="004F3DCE" w:rsidRDefault="004C0E46" w:rsidP="001C0BEE">
            <w:pPr>
              <w:pStyle w:val="ListParagraph"/>
              <w:spacing w:after="200"/>
              <w:ind w:left="0"/>
              <w:rPr>
                <w:rFonts w:ascii="Verdana" w:hAnsi="Verdana"/>
                <w:sz w:val="22"/>
                <w:lang w:val="en-US"/>
              </w:rPr>
            </w:pPr>
            <w:r w:rsidRPr="004F3DCE">
              <w:rPr>
                <w:rFonts w:ascii="Verdana" w:hAnsi="Verdana"/>
                <w:sz w:val="22"/>
                <w:lang w:val="en-US"/>
              </w:rPr>
              <w:t xml:space="preserve">a) </w:t>
            </w:r>
            <w:proofErr w:type="gramStart"/>
            <w:r w:rsidRPr="004F3DCE">
              <w:rPr>
                <w:rFonts w:ascii="Verdana" w:hAnsi="Verdana"/>
                <w:sz w:val="22"/>
                <w:lang w:val="en-US"/>
              </w:rPr>
              <w:t>assess</w:t>
            </w:r>
            <w:proofErr w:type="gramEnd"/>
            <w:r w:rsidRPr="004F3DCE">
              <w:rPr>
                <w:rFonts w:ascii="Verdana" w:hAnsi="Verdana"/>
                <w:sz w:val="22"/>
                <w:lang w:val="en-US"/>
              </w:rPr>
              <w:t xml:space="preserve"> &amp; balance the linkages &amp;/or trade-offs between environmental, social &amp; Economic considerations relating to the proposal?; &amp; </w:t>
            </w:r>
          </w:p>
          <w:p w:rsidR="004C0E46" w:rsidRPr="004F3DCE" w:rsidRDefault="004C0E46" w:rsidP="001C0BEE">
            <w:pPr>
              <w:pStyle w:val="ListParagraph"/>
              <w:spacing w:after="200"/>
              <w:ind w:left="0"/>
              <w:rPr>
                <w:rFonts w:ascii="Verdana" w:hAnsi="Verdana"/>
                <w:sz w:val="22"/>
                <w:lang w:val="en-US"/>
              </w:rPr>
            </w:pPr>
            <w:r w:rsidRPr="004F3DCE">
              <w:rPr>
                <w:rFonts w:ascii="Verdana" w:hAnsi="Verdana"/>
                <w:sz w:val="22"/>
                <w:lang w:val="en-US"/>
              </w:rPr>
              <w:t xml:space="preserve">b)  </w:t>
            </w:r>
            <w:proofErr w:type="gramStart"/>
            <w:r w:rsidRPr="004F3DCE">
              <w:rPr>
                <w:rFonts w:ascii="Verdana" w:hAnsi="Verdana"/>
                <w:sz w:val="22"/>
                <w:lang w:val="en-US"/>
              </w:rPr>
              <w:t>make</w:t>
            </w:r>
            <w:proofErr w:type="gramEnd"/>
            <w:r w:rsidRPr="004F3DCE">
              <w:rPr>
                <w:rFonts w:ascii="Verdana" w:hAnsi="Verdana"/>
                <w:sz w:val="22"/>
                <w:lang w:val="en-US"/>
              </w:rPr>
              <w:t xml:space="preserve"> recommendations which enhance  the socio-Economic dimensions of the proposal?</w:t>
            </w:r>
          </w:p>
        </w:tc>
        <w:tc>
          <w:tcPr>
            <w:tcW w:w="8505" w:type="dxa"/>
            <w:tcBorders>
              <w:top w:val="single" w:sz="12" w:space="0" w:color="000000"/>
              <w:left w:val="single" w:sz="12" w:space="0" w:color="000000"/>
              <w:bottom w:val="dotted" w:sz="4" w:space="0" w:color="auto"/>
              <w:right w:val="single" w:sz="12" w:space="0" w:color="000000"/>
            </w:tcBorders>
          </w:tcPr>
          <w:p w:rsidR="004C0E46" w:rsidRPr="0055174A" w:rsidRDefault="004C0E46" w:rsidP="001C0BEE">
            <w:pPr>
              <w:spacing w:after="120"/>
              <w:rPr>
                <w:sz w:val="22"/>
                <w:lang w:val="en-US"/>
              </w:rPr>
            </w:pPr>
            <w:r w:rsidRPr="0055174A">
              <w:rPr>
                <w:sz w:val="22"/>
                <w:lang w:val="en-US"/>
              </w:rPr>
              <w:t>a) Partially.  Overall the focus is primarily on addressing environment issues and there is less attention to socio-economic dimensions especially issues of poverty, livelihoods etc.</w:t>
            </w:r>
          </w:p>
          <w:p w:rsidR="004C0E46" w:rsidRPr="0055174A" w:rsidRDefault="004C0E46" w:rsidP="001C0BEE">
            <w:pPr>
              <w:spacing w:after="120"/>
              <w:rPr>
                <w:sz w:val="22"/>
                <w:lang w:val="en-US"/>
              </w:rPr>
            </w:pPr>
            <w:r w:rsidRPr="0055174A">
              <w:rPr>
                <w:sz w:val="22"/>
                <w:lang w:val="en-US"/>
              </w:rPr>
              <w:t xml:space="preserve">b) PARTIALLY – A number of very sensible recommendations regarding energy and water efficiency, promotion of renewable energy, waste management etc are proposed and presented as environmental opportunities </w:t>
            </w:r>
            <w:proofErr w:type="spellStart"/>
            <w:r w:rsidRPr="0055174A">
              <w:rPr>
                <w:sz w:val="22"/>
                <w:lang w:val="en-US"/>
              </w:rPr>
              <w:t>eg</w:t>
            </w:r>
            <w:proofErr w:type="spellEnd"/>
            <w:r w:rsidRPr="0055174A">
              <w:rPr>
                <w:sz w:val="22"/>
                <w:lang w:val="en-US"/>
              </w:rPr>
              <w:t xml:space="preserve"> to reduce pressure on </w:t>
            </w:r>
            <w:proofErr w:type="spellStart"/>
            <w:r w:rsidRPr="0055174A">
              <w:rPr>
                <w:sz w:val="22"/>
                <w:lang w:val="en-US"/>
              </w:rPr>
              <w:t>groundwaters</w:t>
            </w:r>
            <w:proofErr w:type="spellEnd"/>
            <w:r w:rsidRPr="0055174A">
              <w:rPr>
                <w:sz w:val="22"/>
                <w:lang w:val="en-US"/>
              </w:rPr>
              <w:t>.  These could also have been presented as opportunities to improve the efficiency, profitability and competitiveness of the sugar industry which might have generated more Government buy in.</w:t>
            </w:r>
          </w:p>
        </w:tc>
      </w:tr>
      <w:tr w:rsidR="004C0E46" w:rsidRPr="0055174A" w:rsidTr="00896B36">
        <w:trPr>
          <w:gridAfter w:val="1"/>
          <w:wAfter w:w="45" w:type="dxa"/>
          <w:trHeight w:val="70"/>
        </w:trPr>
        <w:tc>
          <w:tcPr>
            <w:tcW w:w="14445" w:type="dxa"/>
            <w:gridSpan w:val="2"/>
            <w:tcBorders>
              <w:top w:val="single" w:sz="12" w:space="0" w:color="000000"/>
              <w:left w:val="single" w:sz="12" w:space="0" w:color="000000"/>
              <w:bottom w:val="dotted" w:sz="4" w:space="0" w:color="auto"/>
              <w:right w:val="single" w:sz="12" w:space="0" w:color="000000"/>
            </w:tcBorders>
          </w:tcPr>
          <w:p w:rsidR="004C0E46" w:rsidRPr="0055174A" w:rsidRDefault="004C0E46" w:rsidP="001C0BEE">
            <w:pPr>
              <w:spacing w:before="120" w:after="120"/>
              <w:ind w:left="342" w:hanging="342"/>
              <w:rPr>
                <w:b/>
                <w:sz w:val="22"/>
                <w:lang w:val="en-US"/>
              </w:rPr>
            </w:pPr>
            <w:r w:rsidRPr="0055174A">
              <w:rPr>
                <w:b/>
                <w:sz w:val="22"/>
                <w:lang w:val="en-US"/>
              </w:rPr>
              <w:t>2.2 The  SEA Process</w:t>
            </w:r>
          </w:p>
        </w:tc>
      </w:tr>
      <w:tr w:rsidR="004C0E46" w:rsidRPr="0055174A" w:rsidTr="00896B36">
        <w:trPr>
          <w:gridAfter w:val="1"/>
          <w:wAfter w:w="45" w:type="dxa"/>
          <w:trHeight w:val="70"/>
        </w:trPr>
        <w:tc>
          <w:tcPr>
            <w:tcW w:w="5940" w:type="dxa"/>
            <w:tcBorders>
              <w:top w:val="single" w:sz="12" w:space="0" w:color="000000"/>
              <w:left w:val="single" w:sz="12" w:space="0" w:color="000000"/>
              <w:bottom w:val="dotted" w:sz="4" w:space="0" w:color="auto"/>
              <w:right w:val="single" w:sz="12" w:space="0" w:color="000000"/>
            </w:tcBorders>
          </w:tcPr>
          <w:p w:rsidR="004C0E46" w:rsidRPr="004F3DCE" w:rsidRDefault="004C0E46" w:rsidP="001C0BEE">
            <w:pPr>
              <w:pStyle w:val="ListParagraph"/>
              <w:spacing w:after="200"/>
              <w:ind w:left="0"/>
              <w:rPr>
                <w:rFonts w:ascii="Verdana" w:hAnsi="Verdana"/>
                <w:sz w:val="22"/>
                <w:lang w:val="en-US"/>
              </w:rPr>
            </w:pPr>
            <w:r w:rsidRPr="004F3DCE">
              <w:rPr>
                <w:rFonts w:ascii="Verdana" w:hAnsi="Verdana"/>
                <w:sz w:val="22"/>
                <w:lang w:val="en-US"/>
              </w:rPr>
              <w:t>2.2.1 Are the following core SEA components addressed?</w:t>
            </w:r>
          </w:p>
        </w:tc>
        <w:tc>
          <w:tcPr>
            <w:tcW w:w="8505" w:type="dxa"/>
            <w:tcBorders>
              <w:top w:val="single" w:sz="12" w:space="0" w:color="000000"/>
              <w:left w:val="single" w:sz="12" w:space="0" w:color="000000"/>
              <w:bottom w:val="dotted" w:sz="4" w:space="0" w:color="auto"/>
              <w:right w:val="single" w:sz="12" w:space="0" w:color="000000"/>
            </w:tcBorders>
          </w:tcPr>
          <w:p w:rsidR="004C0E46" w:rsidRPr="0055174A" w:rsidRDefault="004C0E46" w:rsidP="001C0BEE">
            <w:pPr>
              <w:spacing w:after="120"/>
              <w:rPr>
                <w:sz w:val="22"/>
                <w:lang w:val="en-US"/>
              </w:rPr>
            </w:pPr>
          </w:p>
        </w:tc>
      </w:tr>
      <w:tr w:rsidR="004C0E46" w:rsidRPr="0055174A" w:rsidTr="00896B36">
        <w:trPr>
          <w:gridAfter w:val="1"/>
          <w:wAfter w:w="45" w:type="dxa"/>
          <w:trHeight w:val="70"/>
        </w:trPr>
        <w:tc>
          <w:tcPr>
            <w:tcW w:w="5940" w:type="dxa"/>
            <w:tcBorders>
              <w:top w:val="dotted" w:sz="4" w:space="0" w:color="auto"/>
              <w:left w:val="single" w:sz="12" w:space="0" w:color="000000"/>
              <w:bottom w:val="dotted" w:sz="4" w:space="0" w:color="auto"/>
              <w:right w:val="single" w:sz="12" w:space="0" w:color="000000"/>
            </w:tcBorders>
          </w:tcPr>
          <w:p w:rsidR="004C0E46" w:rsidRPr="004F3DCE" w:rsidRDefault="004C0E46" w:rsidP="001C0BEE">
            <w:pPr>
              <w:spacing w:after="120"/>
              <w:rPr>
                <w:sz w:val="22"/>
                <w:lang w:val="en-US"/>
              </w:rPr>
            </w:pPr>
            <w:r w:rsidRPr="004F3DCE">
              <w:rPr>
                <w:sz w:val="22"/>
                <w:lang w:val="en-US"/>
              </w:rPr>
              <w:t>a) Description of  the purpose of the SEA including relevant regulations, policies, directives &amp; guidelines</w:t>
            </w:r>
          </w:p>
        </w:tc>
        <w:tc>
          <w:tcPr>
            <w:tcW w:w="8505" w:type="dxa"/>
            <w:tcBorders>
              <w:top w:val="dotted" w:sz="4" w:space="0" w:color="auto"/>
              <w:left w:val="single" w:sz="12" w:space="0" w:color="000000"/>
              <w:bottom w:val="dotted" w:sz="4" w:space="0" w:color="auto"/>
              <w:right w:val="single" w:sz="12" w:space="0" w:color="000000"/>
            </w:tcBorders>
          </w:tcPr>
          <w:p w:rsidR="004C0E46" w:rsidRPr="0055174A" w:rsidRDefault="004C0E46" w:rsidP="001C0BEE">
            <w:pPr>
              <w:spacing w:after="120"/>
              <w:rPr>
                <w:sz w:val="22"/>
                <w:lang w:val="en-US"/>
              </w:rPr>
            </w:pPr>
            <w:r w:rsidRPr="0055174A">
              <w:rPr>
                <w:sz w:val="22"/>
                <w:lang w:val="en-US"/>
              </w:rPr>
              <w:t>YES – Covered adequately.</w:t>
            </w:r>
          </w:p>
        </w:tc>
      </w:tr>
      <w:tr w:rsidR="004C0E46" w:rsidRPr="0055174A" w:rsidTr="00896B36">
        <w:trPr>
          <w:gridAfter w:val="1"/>
          <w:wAfter w:w="45" w:type="dxa"/>
          <w:trHeight w:val="70"/>
        </w:trPr>
        <w:tc>
          <w:tcPr>
            <w:tcW w:w="5940" w:type="dxa"/>
            <w:tcBorders>
              <w:top w:val="dotted" w:sz="4" w:space="0" w:color="auto"/>
              <w:left w:val="single" w:sz="12" w:space="0" w:color="000000"/>
              <w:bottom w:val="dotted" w:sz="4" w:space="0" w:color="auto"/>
              <w:right w:val="single" w:sz="12" w:space="0" w:color="000000"/>
            </w:tcBorders>
          </w:tcPr>
          <w:p w:rsidR="004C0E46" w:rsidRPr="0055174A" w:rsidRDefault="004C0E46" w:rsidP="001C0BEE">
            <w:pPr>
              <w:spacing w:after="200"/>
              <w:rPr>
                <w:sz w:val="22"/>
                <w:lang w:val="en-US"/>
              </w:rPr>
            </w:pPr>
            <w:r w:rsidRPr="0055174A">
              <w:rPr>
                <w:sz w:val="22"/>
                <w:lang w:val="en-US"/>
              </w:rPr>
              <w:t xml:space="preserve">b) Scoping to identify key issues &amp; impacts to be </w:t>
            </w:r>
            <w:proofErr w:type="spellStart"/>
            <w:r w:rsidRPr="0055174A">
              <w:rPr>
                <w:sz w:val="22"/>
                <w:lang w:val="en-US"/>
              </w:rPr>
              <w:t>analysed</w:t>
            </w:r>
            <w:proofErr w:type="spellEnd"/>
          </w:p>
        </w:tc>
        <w:tc>
          <w:tcPr>
            <w:tcW w:w="8505" w:type="dxa"/>
            <w:tcBorders>
              <w:top w:val="dotted" w:sz="4" w:space="0" w:color="auto"/>
              <w:left w:val="single" w:sz="12" w:space="0" w:color="000000"/>
              <w:bottom w:val="dotted" w:sz="4" w:space="0" w:color="auto"/>
              <w:right w:val="single" w:sz="12" w:space="0" w:color="000000"/>
            </w:tcBorders>
          </w:tcPr>
          <w:p w:rsidR="004C0E46" w:rsidRPr="0055174A" w:rsidRDefault="004C0E46" w:rsidP="001C0BEE">
            <w:pPr>
              <w:spacing w:after="120"/>
              <w:rPr>
                <w:sz w:val="22"/>
                <w:lang w:val="en-US"/>
              </w:rPr>
            </w:pPr>
            <w:r w:rsidRPr="0055174A">
              <w:rPr>
                <w:sz w:val="22"/>
                <w:lang w:val="en-US"/>
              </w:rPr>
              <w:t xml:space="preserve">YES – Scoping conducted Jan/Feb 2009.  Scoping report not provided or reviewed but 4 priority issues emerged – pressure on groundwater, land degradation, water contamination &amp; atmospheric pollution. Good overview </w:t>
            </w:r>
            <w:proofErr w:type="gramStart"/>
            <w:r w:rsidRPr="0055174A">
              <w:rPr>
                <w:sz w:val="22"/>
                <w:lang w:val="en-US"/>
              </w:rPr>
              <w:lastRenderedPageBreak/>
              <w:t>of  state</w:t>
            </w:r>
            <w:proofErr w:type="gramEnd"/>
            <w:r w:rsidRPr="0055174A">
              <w:rPr>
                <w:sz w:val="22"/>
                <w:lang w:val="en-US"/>
              </w:rPr>
              <w:t>, pressures &amp; trends issues, impacts and links to sector priorities.</w:t>
            </w:r>
          </w:p>
        </w:tc>
      </w:tr>
      <w:tr w:rsidR="004C0E46" w:rsidRPr="0055174A" w:rsidTr="00896B36">
        <w:trPr>
          <w:gridAfter w:val="1"/>
          <w:wAfter w:w="45" w:type="dxa"/>
          <w:trHeight w:val="70"/>
        </w:trPr>
        <w:tc>
          <w:tcPr>
            <w:tcW w:w="5940" w:type="dxa"/>
            <w:tcBorders>
              <w:top w:val="dotted" w:sz="4" w:space="0" w:color="auto"/>
              <w:left w:val="single" w:sz="12" w:space="0" w:color="000000"/>
              <w:bottom w:val="dotted" w:sz="4" w:space="0" w:color="auto"/>
              <w:right w:val="single" w:sz="12" w:space="0" w:color="000000"/>
            </w:tcBorders>
          </w:tcPr>
          <w:p w:rsidR="004C0E46" w:rsidRPr="0055174A" w:rsidRDefault="004C0E46" w:rsidP="001C0BEE">
            <w:pPr>
              <w:spacing w:after="200"/>
              <w:rPr>
                <w:sz w:val="22"/>
                <w:lang w:val="en-US"/>
              </w:rPr>
            </w:pPr>
            <w:r w:rsidRPr="0055174A">
              <w:rPr>
                <w:sz w:val="22"/>
                <w:lang w:val="en-US"/>
              </w:rPr>
              <w:lastRenderedPageBreak/>
              <w:t>c) Establishment of environmental baseline</w:t>
            </w:r>
          </w:p>
        </w:tc>
        <w:tc>
          <w:tcPr>
            <w:tcW w:w="8505" w:type="dxa"/>
            <w:tcBorders>
              <w:top w:val="dotted" w:sz="4" w:space="0" w:color="auto"/>
              <w:left w:val="single" w:sz="12" w:space="0" w:color="000000"/>
              <w:bottom w:val="dotted" w:sz="4" w:space="0" w:color="auto"/>
              <w:right w:val="single" w:sz="12" w:space="0" w:color="000000"/>
            </w:tcBorders>
          </w:tcPr>
          <w:p w:rsidR="004C0E46" w:rsidRPr="0055174A" w:rsidRDefault="004C0E46" w:rsidP="001C0BEE">
            <w:pPr>
              <w:spacing w:after="60"/>
              <w:rPr>
                <w:sz w:val="22"/>
                <w:lang w:val="en-US"/>
              </w:rPr>
            </w:pPr>
            <w:r w:rsidRPr="0055174A">
              <w:rPr>
                <w:sz w:val="22"/>
                <w:lang w:val="en-US"/>
              </w:rPr>
              <w:t xml:space="preserve">YES – Good overview of key baseline for prioritized issues and relationship to the sugar industry.  Some baseline rather “geography style” description which is probably not necessary and lengthens the report </w:t>
            </w:r>
            <w:proofErr w:type="spellStart"/>
            <w:r w:rsidRPr="0055174A">
              <w:rPr>
                <w:sz w:val="22"/>
                <w:lang w:val="en-US"/>
              </w:rPr>
              <w:t>eg</w:t>
            </w:r>
            <w:proofErr w:type="spellEnd"/>
            <w:r w:rsidRPr="0055174A">
              <w:rPr>
                <w:sz w:val="22"/>
                <w:lang w:val="en-US"/>
              </w:rPr>
              <w:t xml:space="preserve"> description of climate, soil types, highest peaks, numbers of endemic species etc which is not subsequently used.  Overall a useful </w:t>
            </w:r>
            <w:proofErr w:type="gramStart"/>
            <w:r w:rsidRPr="0055174A">
              <w:rPr>
                <w:sz w:val="22"/>
                <w:lang w:val="en-US"/>
              </w:rPr>
              <w:t>overview .</w:t>
            </w:r>
            <w:proofErr w:type="gramEnd"/>
          </w:p>
        </w:tc>
      </w:tr>
      <w:tr w:rsidR="004C0E46" w:rsidRPr="0055174A" w:rsidTr="00896B36">
        <w:trPr>
          <w:gridAfter w:val="1"/>
          <w:wAfter w:w="45" w:type="dxa"/>
          <w:trHeight w:val="691"/>
        </w:trPr>
        <w:tc>
          <w:tcPr>
            <w:tcW w:w="5940" w:type="dxa"/>
            <w:tcBorders>
              <w:top w:val="dotted" w:sz="4" w:space="0" w:color="auto"/>
              <w:left w:val="single" w:sz="12" w:space="0" w:color="000000"/>
              <w:bottom w:val="dotted" w:sz="4" w:space="0" w:color="auto"/>
              <w:right w:val="single" w:sz="12" w:space="0" w:color="000000"/>
            </w:tcBorders>
          </w:tcPr>
          <w:p w:rsidR="004C0E46" w:rsidRPr="0055174A" w:rsidRDefault="004C0E46" w:rsidP="001C0BEE">
            <w:pPr>
              <w:spacing w:after="60"/>
              <w:rPr>
                <w:sz w:val="22"/>
                <w:lang w:val="en-US"/>
              </w:rPr>
            </w:pPr>
            <w:r w:rsidRPr="0055174A">
              <w:rPr>
                <w:sz w:val="22"/>
                <w:lang w:val="en-US"/>
              </w:rPr>
              <w:t xml:space="preserve">d) Identification &amp; description of potential alternatives to the proposal </w:t>
            </w:r>
          </w:p>
        </w:tc>
        <w:tc>
          <w:tcPr>
            <w:tcW w:w="8505" w:type="dxa"/>
            <w:tcBorders>
              <w:top w:val="dotted" w:sz="4" w:space="0" w:color="auto"/>
              <w:left w:val="single" w:sz="12" w:space="0" w:color="000000"/>
              <w:bottom w:val="dotted" w:sz="4" w:space="0" w:color="auto"/>
              <w:right w:val="single" w:sz="12" w:space="0" w:color="000000"/>
            </w:tcBorders>
          </w:tcPr>
          <w:p w:rsidR="004C0E46" w:rsidRPr="0055174A" w:rsidRDefault="004C0E46" w:rsidP="001C0BEE">
            <w:pPr>
              <w:spacing w:after="60"/>
              <w:rPr>
                <w:sz w:val="22"/>
                <w:lang w:val="en-US"/>
              </w:rPr>
            </w:pPr>
            <w:r w:rsidRPr="0055174A">
              <w:rPr>
                <w:sz w:val="22"/>
                <w:lang w:val="en-US"/>
              </w:rPr>
              <w:t xml:space="preserve">NO – Focus is very much upon the Jamaica Country Strategy and its implementation identifying how to integrate environment within this.  </w:t>
            </w:r>
          </w:p>
        </w:tc>
      </w:tr>
      <w:tr w:rsidR="004C0E46" w:rsidRPr="0055174A" w:rsidTr="00896B36">
        <w:trPr>
          <w:gridAfter w:val="1"/>
          <w:wAfter w:w="45" w:type="dxa"/>
          <w:trHeight w:val="70"/>
        </w:trPr>
        <w:tc>
          <w:tcPr>
            <w:tcW w:w="5940" w:type="dxa"/>
            <w:tcBorders>
              <w:top w:val="dotted" w:sz="4" w:space="0" w:color="auto"/>
              <w:left w:val="single" w:sz="12" w:space="0" w:color="000000"/>
              <w:bottom w:val="dotted" w:sz="4" w:space="0" w:color="auto"/>
              <w:right w:val="single" w:sz="12" w:space="0" w:color="000000"/>
            </w:tcBorders>
          </w:tcPr>
          <w:p w:rsidR="004C0E46" w:rsidRPr="0055174A" w:rsidRDefault="004C0E46" w:rsidP="001C0BEE">
            <w:pPr>
              <w:spacing w:after="200"/>
              <w:rPr>
                <w:sz w:val="22"/>
                <w:lang w:val="en-US"/>
              </w:rPr>
            </w:pPr>
            <w:r w:rsidRPr="0055174A">
              <w:rPr>
                <w:sz w:val="22"/>
                <w:lang w:val="en-US"/>
              </w:rPr>
              <w:t>e) Description &amp; assessment of significant environmental impacts (including positive &amp; negative, direct &amp; indirect, cumulative) &amp; potential opportunities presented by the proposal &amp; its alternatives</w:t>
            </w:r>
          </w:p>
        </w:tc>
        <w:tc>
          <w:tcPr>
            <w:tcW w:w="8505" w:type="dxa"/>
            <w:tcBorders>
              <w:top w:val="dotted" w:sz="4" w:space="0" w:color="auto"/>
              <w:left w:val="single" w:sz="12" w:space="0" w:color="000000"/>
              <w:bottom w:val="dotted" w:sz="4" w:space="0" w:color="auto"/>
              <w:right w:val="single" w:sz="12" w:space="0" w:color="000000"/>
            </w:tcBorders>
          </w:tcPr>
          <w:p w:rsidR="004C0E46" w:rsidRPr="0055174A" w:rsidRDefault="004C0E46" w:rsidP="001C0BEE">
            <w:pPr>
              <w:rPr>
                <w:sz w:val="22"/>
                <w:lang w:val="en-US"/>
              </w:rPr>
            </w:pPr>
            <w:r w:rsidRPr="0055174A">
              <w:rPr>
                <w:sz w:val="22"/>
                <w:lang w:val="en-US"/>
              </w:rPr>
              <w:t xml:space="preserve">YES.  Includes some quantification </w:t>
            </w:r>
            <w:proofErr w:type="spellStart"/>
            <w:r w:rsidRPr="0055174A">
              <w:rPr>
                <w:sz w:val="22"/>
                <w:lang w:val="en-US"/>
              </w:rPr>
              <w:t>eg</w:t>
            </w:r>
            <w:proofErr w:type="spellEnd"/>
            <w:r w:rsidRPr="0055174A">
              <w:rPr>
                <w:sz w:val="22"/>
                <w:lang w:val="en-US"/>
              </w:rPr>
              <w:t xml:space="preserve"> estimates of the amount of </w:t>
            </w:r>
            <w:r w:rsidRPr="0055174A">
              <w:rPr>
                <w:sz w:val="22"/>
              </w:rPr>
              <w:t>“</w:t>
            </w:r>
            <w:proofErr w:type="spellStart"/>
            <w:r w:rsidRPr="0055174A">
              <w:rPr>
                <w:sz w:val="22"/>
              </w:rPr>
              <w:t>dunder</w:t>
            </w:r>
            <w:proofErr w:type="spellEnd"/>
            <w:r w:rsidRPr="0055174A">
              <w:rPr>
                <w:sz w:val="22"/>
                <w:lang w:val="en-US"/>
              </w:rPr>
              <w:t xml:space="preserve">” (organic by-product of ethanol production) produced as a result of the JCS although no estimate of the impact upon water quality.  Explores other key issues </w:t>
            </w:r>
            <w:proofErr w:type="spellStart"/>
            <w:r w:rsidRPr="0055174A">
              <w:rPr>
                <w:sz w:val="22"/>
                <w:lang w:val="en-US"/>
              </w:rPr>
              <w:t>eg</w:t>
            </w:r>
            <w:proofErr w:type="spellEnd"/>
            <w:r w:rsidRPr="0055174A">
              <w:rPr>
                <w:sz w:val="22"/>
                <w:lang w:val="en-US"/>
              </w:rPr>
              <w:t xml:space="preserve"> inefficiency in water usage and concerns regarding land degradation following abandonment for sugar cane production.</w:t>
            </w:r>
          </w:p>
          <w:p w:rsidR="004C0E46" w:rsidRPr="0055174A" w:rsidRDefault="004C0E46" w:rsidP="001C0BEE">
            <w:pPr>
              <w:spacing w:before="120" w:after="60"/>
              <w:rPr>
                <w:sz w:val="22"/>
                <w:lang w:val="en-US"/>
              </w:rPr>
            </w:pPr>
            <w:r w:rsidRPr="0055174A">
              <w:rPr>
                <w:sz w:val="22"/>
                <w:lang w:val="en-US"/>
              </w:rPr>
              <w:t xml:space="preserve">Importantly the SEA does identify positive environmental impacts arising from the </w:t>
            </w:r>
            <w:proofErr w:type="spellStart"/>
            <w:r w:rsidRPr="0055174A">
              <w:rPr>
                <w:sz w:val="22"/>
                <w:lang w:val="en-US"/>
              </w:rPr>
              <w:t>programme</w:t>
            </w:r>
            <w:proofErr w:type="spellEnd"/>
            <w:r w:rsidRPr="0055174A">
              <w:rPr>
                <w:sz w:val="22"/>
                <w:lang w:val="en-US"/>
              </w:rPr>
              <w:t xml:space="preserve"> including scope for privatization to promote better environmental performance by bring in external funds and capacity </w:t>
            </w:r>
            <w:proofErr w:type="spellStart"/>
            <w:r w:rsidRPr="0055174A">
              <w:rPr>
                <w:sz w:val="22"/>
                <w:lang w:val="en-US"/>
              </w:rPr>
              <w:t>eg</w:t>
            </w:r>
            <w:proofErr w:type="spellEnd"/>
            <w:r w:rsidRPr="0055174A">
              <w:rPr>
                <w:sz w:val="22"/>
                <w:lang w:val="en-US"/>
              </w:rPr>
              <w:t xml:space="preserve"> more efficient irrigation systems, introduction of renewable energy.  Also identifies opportunities for interventions such as fair trade and access to carbon credits under the CDM.</w:t>
            </w:r>
          </w:p>
        </w:tc>
      </w:tr>
      <w:tr w:rsidR="004C0E46" w:rsidRPr="0055174A" w:rsidTr="00896B36">
        <w:trPr>
          <w:gridAfter w:val="1"/>
          <w:wAfter w:w="45" w:type="dxa"/>
          <w:trHeight w:val="70"/>
        </w:trPr>
        <w:tc>
          <w:tcPr>
            <w:tcW w:w="5940" w:type="dxa"/>
            <w:tcBorders>
              <w:top w:val="dotted" w:sz="4" w:space="0" w:color="auto"/>
              <w:left w:val="single" w:sz="12" w:space="0" w:color="000000"/>
              <w:bottom w:val="dotted" w:sz="4" w:space="0" w:color="auto"/>
              <w:right w:val="single" w:sz="12" w:space="0" w:color="000000"/>
            </w:tcBorders>
          </w:tcPr>
          <w:p w:rsidR="004C0E46" w:rsidRPr="0055174A" w:rsidRDefault="004C0E46" w:rsidP="001C0BEE">
            <w:pPr>
              <w:spacing w:after="200"/>
              <w:rPr>
                <w:b/>
                <w:sz w:val="22"/>
                <w:lang w:val="en-US"/>
              </w:rPr>
            </w:pPr>
            <w:r w:rsidRPr="0055174A">
              <w:rPr>
                <w:sz w:val="22"/>
                <w:lang w:val="en-US"/>
              </w:rPr>
              <w:t>f) Provision of decision-makers with practical &amp; implementable recommendations regarding alternatives, mitigation &amp; enhancement opportunities as appropriate.</w:t>
            </w:r>
          </w:p>
        </w:tc>
        <w:tc>
          <w:tcPr>
            <w:tcW w:w="8505" w:type="dxa"/>
            <w:tcBorders>
              <w:top w:val="dotted" w:sz="4" w:space="0" w:color="auto"/>
              <w:left w:val="single" w:sz="12" w:space="0" w:color="000000"/>
              <w:bottom w:val="dotted" w:sz="4" w:space="0" w:color="auto"/>
              <w:right w:val="single" w:sz="12" w:space="0" w:color="000000"/>
            </w:tcBorders>
          </w:tcPr>
          <w:p w:rsidR="004C0E46" w:rsidRPr="0055174A" w:rsidRDefault="004C0E46" w:rsidP="001C0BEE">
            <w:pPr>
              <w:spacing w:after="60"/>
              <w:rPr>
                <w:sz w:val="22"/>
                <w:lang w:val="en-US"/>
              </w:rPr>
            </w:pPr>
            <w:r w:rsidRPr="0055174A">
              <w:rPr>
                <w:sz w:val="22"/>
                <w:lang w:val="en-US"/>
              </w:rPr>
              <w:t xml:space="preserve">YES – Overall sensible recommendations proposed, some of which, have featured in the MIP and revised JCS.  Over 35 recommendations made targeted at EC and/or Government.  However it was stated that the recommendations would have benefitted from being prioritized, </w:t>
            </w:r>
            <w:proofErr w:type="spellStart"/>
            <w:r w:rsidRPr="0055174A">
              <w:rPr>
                <w:sz w:val="22"/>
                <w:lang w:val="en-US"/>
              </w:rPr>
              <w:t>costed</w:t>
            </w:r>
            <w:proofErr w:type="spellEnd"/>
            <w:r w:rsidRPr="0055174A">
              <w:rPr>
                <w:sz w:val="22"/>
                <w:lang w:val="en-US"/>
              </w:rPr>
              <w:t>, more focused on “adding value” and presented in a “stand alone” action plan.(I-E</w:t>
            </w:r>
            <w:r>
              <w:rPr>
                <w:sz w:val="22"/>
                <w:lang w:val="en-US"/>
              </w:rPr>
              <w:t>U</w:t>
            </w:r>
            <w:r w:rsidRPr="0055174A">
              <w:rPr>
                <w:sz w:val="22"/>
                <w:lang w:val="en-US"/>
              </w:rPr>
              <w:t>-FB &amp; I-LC-GC)</w:t>
            </w:r>
          </w:p>
        </w:tc>
      </w:tr>
      <w:tr w:rsidR="004C0E46" w:rsidRPr="0055174A" w:rsidTr="00896B36">
        <w:trPr>
          <w:gridAfter w:val="1"/>
          <w:wAfter w:w="45" w:type="dxa"/>
          <w:trHeight w:val="70"/>
        </w:trPr>
        <w:tc>
          <w:tcPr>
            <w:tcW w:w="5940" w:type="dxa"/>
            <w:tcBorders>
              <w:top w:val="dotted" w:sz="4" w:space="0" w:color="auto"/>
              <w:left w:val="single" w:sz="12" w:space="0" w:color="000000"/>
              <w:bottom w:val="single" w:sz="12" w:space="0" w:color="000000"/>
              <w:right w:val="single" w:sz="12" w:space="0" w:color="000000"/>
            </w:tcBorders>
          </w:tcPr>
          <w:p w:rsidR="004C0E46" w:rsidRPr="0055174A" w:rsidRDefault="004C0E46" w:rsidP="001C0BEE">
            <w:pPr>
              <w:spacing w:after="200"/>
              <w:rPr>
                <w:sz w:val="22"/>
                <w:lang w:val="en-US"/>
              </w:rPr>
            </w:pPr>
            <w:r w:rsidRPr="0055174A">
              <w:rPr>
                <w:sz w:val="22"/>
                <w:lang w:val="en-US"/>
              </w:rPr>
              <w:t xml:space="preserve">g) Presentation of a Monitoring &amp; Evaluation framework including appropriate indicators  </w:t>
            </w:r>
          </w:p>
        </w:tc>
        <w:tc>
          <w:tcPr>
            <w:tcW w:w="8505" w:type="dxa"/>
            <w:tcBorders>
              <w:top w:val="dotted" w:sz="4" w:space="0" w:color="auto"/>
              <w:left w:val="single" w:sz="12" w:space="0" w:color="000000"/>
              <w:bottom w:val="single" w:sz="12" w:space="0" w:color="000000"/>
              <w:right w:val="single" w:sz="12" w:space="0" w:color="000000"/>
            </w:tcBorders>
          </w:tcPr>
          <w:p w:rsidR="004C0E46" w:rsidRPr="0055174A" w:rsidRDefault="004C0E46" w:rsidP="000911E9">
            <w:pPr>
              <w:spacing w:after="60"/>
              <w:rPr>
                <w:sz w:val="22"/>
                <w:lang w:val="en-US"/>
              </w:rPr>
            </w:pPr>
            <w:r w:rsidRPr="0055174A">
              <w:rPr>
                <w:sz w:val="22"/>
                <w:lang w:val="en-US"/>
              </w:rPr>
              <w:t xml:space="preserve">YES – The JCS proposed indicators were reviewed against sustainability criteria and deemed to largely ignore environment.  Proposed indicators on %irrigated land, % green cane harvesting &amp; compliance with </w:t>
            </w:r>
            <w:r w:rsidRPr="0055174A">
              <w:rPr>
                <w:sz w:val="22"/>
                <w:lang w:val="en-US"/>
              </w:rPr>
              <w:lastRenderedPageBreak/>
              <w:t xml:space="preserve">environmental regulations at sugar, rum and ethanol factories were proposed and are likely to feature in the JCS. Whilst not a “M&amp;E” framework as such the approach taken by the consultants in recommending just 3 implementable </w:t>
            </w:r>
            <w:proofErr w:type="gramStart"/>
            <w:r w:rsidRPr="0055174A">
              <w:rPr>
                <w:sz w:val="22"/>
                <w:lang w:val="en-US"/>
              </w:rPr>
              <w:t>indicators  is</w:t>
            </w:r>
            <w:proofErr w:type="gramEnd"/>
            <w:r w:rsidRPr="0055174A">
              <w:rPr>
                <w:sz w:val="22"/>
                <w:lang w:val="en-US"/>
              </w:rPr>
              <w:t xml:space="preserve"> sensible. </w:t>
            </w:r>
          </w:p>
        </w:tc>
      </w:tr>
      <w:tr w:rsidR="004C0E46" w:rsidRPr="0055174A" w:rsidTr="00896B36">
        <w:trPr>
          <w:gridAfter w:val="1"/>
          <w:wAfter w:w="45" w:type="dxa"/>
          <w:trHeight w:val="70"/>
        </w:trPr>
        <w:tc>
          <w:tcPr>
            <w:tcW w:w="5940"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60"/>
              <w:rPr>
                <w:sz w:val="22"/>
                <w:lang w:val="en-US"/>
              </w:rPr>
            </w:pPr>
            <w:r w:rsidRPr="0055174A">
              <w:rPr>
                <w:sz w:val="22"/>
                <w:lang w:val="en-US"/>
              </w:rPr>
              <w:lastRenderedPageBreak/>
              <w:t>2.2.2 Was the SEA conducted in a timely manner which supported decision-making processes?</w:t>
            </w:r>
          </w:p>
        </w:tc>
        <w:tc>
          <w:tcPr>
            <w:tcW w:w="850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120"/>
              <w:rPr>
                <w:sz w:val="22"/>
                <w:lang w:val="en-US"/>
              </w:rPr>
            </w:pPr>
            <w:r w:rsidRPr="0055174A">
              <w:rPr>
                <w:sz w:val="22"/>
                <w:lang w:val="en-US"/>
              </w:rPr>
              <w:t>PARTIALLY – The SEA has had influence upon the JCS &amp; MIP.  The SEA should have started in 2006 but funds only became available in 2007 with the SEA finalized in 2009.  The Delegation believes it would have been better if the SEA had started and reported earlier. (I-E</w:t>
            </w:r>
            <w:r>
              <w:rPr>
                <w:sz w:val="22"/>
                <w:lang w:val="en-US"/>
              </w:rPr>
              <w:t>U</w:t>
            </w:r>
            <w:r w:rsidRPr="0055174A">
              <w:rPr>
                <w:sz w:val="22"/>
                <w:lang w:val="en-US"/>
              </w:rPr>
              <w:t>-FB).</w:t>
            </w:r>
          </w:p>
        </w:tc>
      </w:tr>
      <w:tr w:rsidR="004C0E46" w:rsidRPr="0055174A" w:rsidTr="00896B36">
        <w:trPr>
          <w:gridAfter w:val="1"/>
          <w:wAfter w:w="45" w:type="dxa"/>
          <w:trHeight w:val="70"/>
        </w:trPr>
        <w:tc>
          <w:tcPr>
            <w:tcW w:w="5940"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60"/>
              <w:rPr>
                <w:sz w:val="22"/>
                <w:lang w:val="en-US"/>
              </w:rPr>
            </w:pPr>
            <w:r w:rsidRPr="0055174A">
              <w:rPr>
                <w:sz w:val="22"/>
                <w:lang w:val="en-US"/>
              </w:rPr>
              <w:t xml:space="preserve">2.2.3 Is sufficient attention given to institutional analysis &amp; assessment in order for the SEA to effectively address institutional constraints &amp; opportunities? </w:t>
            </w:r>
          </w:p>
        </w:tc>
        <w:tc>
          <w:tcPr>
            <w:tcW w:w="850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120"/>
              <w:rPr>
                <w:caps/>
                <w:sz w:val="22"/>
                <w:lang w:val="en-US"/>
              </w:rPr>
            </w:pPr>
            <w:r w:rsidRPr="0055174A">
              <w:rPr>
                <w:caps/>
                <w:sz w:val="22"/>
                <w:lang w:val="en-US"/>
              </w:rPr>
              <w:t>No</w:t>
            </w:r>
            <w:r w:rsidRPr="0055174A">
              <w:rPr>
                <w:sz w:val="22"/>
                <w:lang w:val="en-US"/>
              </w:rPr>
              <w:t xml:space="preserve"> – Part 1, section 2 on policy, legal and institutional framework is only descriptive and does not address the capacity of key institutions and stakeholders to implement the sea nor their institutional incentives/disincentives for change</w:t>
            </w:r>
            <w:r w:rsidRPr="0055174A">
              <w:rPr>
                <w:caps/>
                <w:sz w:val="22"/>
                <w:lang w:val="en-US"/>
              </w:rPr>
              <w:t>.</w:t>
            </w:r>
          </w:p>
        </w:tc>
      </w:tr>
      <w:tr w:rsidR="004C0E46" w:rsidRPr="0055174A" w:rsidTr="00896B36">
        <w:trPr>
          <w:gridAfter w:val="1"/>
          <w:wAfter w:w="45" w:type="dxa"/>
          <w:trHeight w:val="70"/>
        </w:trPr>
        <w:tc>
          <w:tcPr>
            <w:tcW w:w="5940"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60"/>
              <w:rPr>
                <w:sz w:val="22"/>
                <w:lang w:val="en-US"/>
              </w:rPr>
            </w:pPr>
            <w:r w:rsidRPr="0055174A">
              <w:rPr>
                <w:sz w:val="22"/>
                <w:lang w:val="en-US"/>
              </w:rPr>
              <w:t xml:space="preserve">2.2.4 Does the SEA address potential synergies or conflicts between the proposal &amp; other relevant policies, plans, </w:t>
            </w:r>
            <w:proofErr w:type="spellStart"/>
            <w:r w:rsidRPr="0055174A">
              <w:rPr>
                <w:sz w:val="22"/>
                <w:lang w:val="en-US"/>
              </w:rPr>
              <w:t>programmes</w:t>
            </w:r>
            <w:proofErr w:type="spellEnd"/>
            <w:r w:rsidRPr="0055174A">
              <w:rPr>
                <w:sz w:val="22"/>
                <w:lang w:val="en-US"/>
              </w:rPr>
              <w:t xml:space="preserve"> or projects &amp; make appropriate recommendations? </w:t>
            </w:r>
          </w:p>
        </w:tc>
        <w:tc>
          <w:tcPr>
            <w:tcW w:w="850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120"/>
              <w:rPr>
                <w:sz w:val="22"/>
                <w:lang w:val="en-US"/>
              </w:rPr>
            </w:pPr>
            <w:r w:rsidRPr="0055174A">
              <w:rPr>
                <w:sz w:val="22"/>
                <w:lang w:val="en-US"/>
              </w:rPr>
              <w:t xml:space="preserve">YES – A number of key plans and policies are identified in Table 2 with their links to the sugar sector.  Some linkages between these and SEA recommendations are made </w:t>
            </w:r>
            <w:proofErr w:type="spellStart"/>
            <w:r w:rsidRPr="0055174A">
              <w:rPr>
                <w:sz w:val="22"/>
                <w:lang w:val="en-US"/>
              </w:rPr>
              <w:t>eg</w:t>
            </w:r>
            <w:proofErr w:type="spellEnd"/>
            <w:r w:rsidRPr="0055174A">
              <w:rPr>
                <w:sz w:val="22"/>
                <w:lang w:val="en-US"/>
              </w:rPr>
              <w:t xml:space="preserve"> Energy Policy targets for co-generation and access to carbon finance through renewable energy production. </w:t>
            </w:r>
          </w:p>
        </w:tc>
      </w:tr>
      <w:tr w:rsidR="004C0E46" w:rsidRPr="0055174A" w:rsidTr="00896B36">
        <w:trPr>
          <w:gridAfter w:val="1"/>
          <w:wAfter w:w="45" w:type="dxa"/>
          <w:trHeight w:val="70"/>
        </w:trPr>
        <w:tc>
          <w:tcPr>
            <w:tcW w:w="5940"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60"/>
              <w:rPr>
                <w:sz w:val="22"/>
                <w:lang w:val="en-US"/>
              </w:rPr>
            </w:pPr>
            <w:r w:rsidRPr="0055174A">
              <w:rPr>
                <w:sz w:val="22"/>
                <w:lang w:val="en-US"/>
              </w:rPr>
              <w:t>2.2.5 Are issues of Climate Change addressed in the assessment &amp; are recommendations regarding mitigation, adaptation &amp; low carbon development included as appropriate?</w:t>
            </w:r>
          </w:p>
        </w:tc>
        <w:tc>
          <w:tcPr>
            <w:tcW w:w="850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120"/>
              <w:rPr>
                <w:sz w:val="22"/>
                <w:lang w:val="en-US"/>
              </w:rPr>
            </w:pPr>
            <w:r w:rsidRPr="0055174A">
              <w:rPr>
                <w:sz w:val="22"/>
                <w:lang w:val="en-US"/>
              </w:rPr>
              <w:t>PARTIALLY – Access to carbon credits is identified in Part III Section 15 which is identified as an opportunity for the Jamaica sugar industry.  The commentary is however quite generic and could have been made more specific to Jamaica including some initial quantification and specific next steps to be taken.</w:t>
            </w:r>
          </w:p>
        </w:tc>
      </w:tr>
      <w:tr w:rsidR="004C0E46" w:rsidRPr="0055174A" w:rsidTr="00896B36">
        <w:trPr>
          <w:gridAfter w:val="1"/>
          <w:wAfter w:w="45" w:type="dxa"/>
          <w:trHeight w:val="70"/>
        </w:trPr>
        <w:tc>
          <w:tcPr>
            <w:tcW w:w="14445" w:type="dxa"/>
            <w:gridSpan w:val="2"/>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before="80" w:after="80"/>
              <w:rPr>
                <w:b/>
                <w:sz w:val="22"/>
                <w:lang w:val="en-US"/>
              </w:rPr>
            </w:pPr>
            <w:r w:rsidRPr="0055174A">
              <w:rPr>
                <w:b/>
                <w:sz w:val="22"/>
                <w:lang w:val="en-US"/>
              </w:rPr>
              <w:t>2.3 Consultation &amp; Participation</w:t>
            </w:r>
          </w:p>
        </w:tc>
      </w:tr>
      <w:tr w:rsidR="004C0E46" w:rsidRPr="0055174A" w:rsidTr="00896B36">
        <w:trPr>
          <w:gridAfter w:val="1"/>
          <w:wAfter w:w="45" w:type="dxa"/>
          <w:trHeight w:val="70"/>
        </w:trPr>
        <w:tc>
          <w:tcPr>
            <w:tcW w:w="5940"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200"/>
              <w:rPr>
                <w:sz w:val="22"/>
                <w:lang w:val="en-US"/>
              </w:rPr>
            </w:pPr>
            <w:r w:rsidRPr="0055174A">
              <w:rPr>
                <w:sz w:val="22"/>
                <w:lang w:val="en-US"/>
              </w:rPr>
              <w:t xml:space="preserve">2.3.1 Is there evidence of meaningful opportunities for stakeholder engagement in the SEA process (including for less powerful stakeholders)? </w:t>
            </w:r>
          </w:p>
        </w:tc>
        <w:tc>
          <w:tcPr>
            <w:tcW w:w="850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120"/>
              <w:rPr>
                <w:sz w:val="22"/>
                <w:lang w:val="en-US"/>
              </w:rPr>
            </w:pPr>
            <w:r w:rsidRPr="0055174A">
              <w:rPr>
                <w:sz w:val="22"/>
                <w:lang w:val="en-US"/>
              </w:rPr>
              <w:t>YES - Some 25 people were consulted individually and about 50 participated in a scoping workshop in Feb 09</w:t>
            </w:r>
          </w:p>
          <w:p w:rsidR="004C0E46" w:rsidRPr="0055174A" w:rsidRDefault="004C0E46" w:rsidP="001C0BEE">
            <w:pPr>
              <w:spacing w:after="120"/>
              <w:rPr>
                <w:sz w:val="22"/>
                <w:lang w:val="en-US"/>
              </w:rPr>
            </w:pPr>
            <w:r w:rsidRPr="0055174A">
              <w:rPr>
                <w:sz w:val="22"/>
                <w:lang w:val="en-US"/>
              </w:rPr>
              <w:t>A good level of consultation and attempts by consultants to ensure a range of stakeholders were involved. (Q-E</w:t>
            </w:r>
            <w:r>
              <w:rPr>
                <w:sz w:val="22"/>
                <w:lang w:val="en-US"/>
              </w:rPr>
              <w:t>U</w:t>
            </w:r>
            <w:r w:rsidRPr="0055174A">
              <w:rPr>
                <w:sz w:val="22"/>
                <w:lang w:val="en-US"/>
              </w:rPr>
              <w:t>-FB).</w:t>
            </w:r>
          </w:p>
          <w:p w:rsidR="004C0E46" w:rsidRPr="0055174A" w:rsidRDefault="004C0E46" w:rsidP="001C0BEE">
            <w:pPr>
              <w:spacing w:after="120"/>
              <w:rPr>
                <w:sz w:val="22"/>
                <w:lang w:val="en-US"/>
              </w:rPr>
            </w:pPr>
            <w:r w:rsidRPr="0055174A">
              <w:rPr>
                <w:sz w:val="22"/>
                <w:lang w:val="en-US"/>
              </w:rPr>
              <w:t xml:space="preserve">Once the SEA reported a wider audience could have been involved in </w:t>
            </w:r>
            <w:r w:rsidRPr="0055174A">
              <w:rPr>
                <w:sz w:val="22"/>
                <w:lang w:val="en-US"/>
              </w:rPr>
              <w:lastRenderedPageBreak/>
              <w:t>discussing the SEA results than the one seminar allowed.  Sugar is a politicized and emotive issue in Jamaica with many people involved/interested and some post-SEA follow up would have widened debate (eg.to involve more subsistence farmers) and interest. (I-LC-GC)</w:t>
            </w:r>
          </w:p>
        </w:tc>
      </w:tr>
      <w:tr w:rsidR="004C0E46" w:rsidRPr="0055174A" w:rsidTr="00896B36">
        <w:trPr>
          <w:gridAfter w:val="1"/>
          <w:wAfter w:w="45" w:type="dxa"/>
          <w:trHeight w:val="70"/>
        </w:trPr>
        <w:tc>
          <w:tcPr>
            <w:tcW w:w="5940"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200"/>
              <w:rPr>
                <w:b/>
                <w:sz w:val="22"/>
                <w:lang w:val="en-US"/>
              </w:rPr>
            </w:pPr>
            <w:r w:rsidRPr="0055174A">
              <w:rPr>
                <w:sz w:val="22"/>
                <w:lang w:val="en-US"/>
              </w:rPr>
              <w:lastRenderedPageBreak/>
              <w:t>2.3.2 Are the inputs of stakeholders/public involved or consulted in the SEA incorporated in the final report?</w:t>
            </w:r>
          </w:p>
        </w:tc>
        <w:tc>
          <w:tcPr>
            <w:tcW w:w="8505" w:type="dxa"/>
            <w:tcBorders>
              <w:top w:val="single" w:sz="12" w:space="0" w:color="000000"/>
              <w:left w:val="single" w:sz="12" w:space="0" w:color="000000"/>
              <w:bottom w:val="single" w:sz="12" w:space="0" w:color="000000"/>
              <w:right w:val="single" w:sz="12" w:space="0" w:color="000000"/>
            </w:tcBorders>
          </w:tcPr>
          <w:p w:rsidR="004C0E46" w:rsidRPr="004F3DCE" w:rsidRDefault="004C0E46" w:rsidP="001C0BEE">
            <w:pPr>
              <w:spacing w:after="120"/>
              <w:rPr>
                <w:sz w:val="22"/>
                <w:lang w:val="en-US"/>
              </w:rPr>
            </w:pPr>
            <w:r w:rsidRPr="004F3DCE">
              <w:rPr>
                <w:sz w:val="22"/>
                <w:lang w:val="en-US"/>
              </w:rPr>
              <w:t>UNCLEAR – EC and Government officials interviewed believe that there was good consultation and commitment by consultants to gain wide stakeholder participation but not possible to tell from the report alone.</w:t>
            </w:r>
          </w:p>
        </w:tc>
      </w:tr>
      <w:tr w:rsidR="004C0E46" w:rsidRPr="0055174A" w:rsidTr="00896B36">
        <w:trPr>
          <w:gridAfter w:val="1"/>
          <w:wAfter w:w="45" w:type="dxa"/>
          <w:trHeight w:val="70"/>
        </w:trPr>
        <w:tc>
          <w:tcPr>
            <w:tcW w:w="14445" w:type="dxa"/>
            <w:gridSpan w:val="2"/>
            <w:tcBorders>
              <w:top w:val="single" w:sz="12" w:space="0" w:color="000000"/>
              <w:left w:val="single" w:sz="12" w:space="0" w:color="000000"/>
              <w:bottom w:val="single" w:sz="12" w:space="0" w:color="000000"/>
              <w:right w:val="single" w:sz="12" w:space="0" w:color="000000"/>
            </w:tcBorders>
            <w:shd w:val="pct40" w:color="auto" w:fill="auto"/>
          </w:tcPr>
          <w:p w:rsidR="004C0E46" w:rsidRPr="004F3DCE" w:rsidRDefault="004C0E46" w:rsidP="001C0BEE">
            <w:pPr>
              <w:spacing w:before="120" w:after="120"/>
              <w:rPr>
                <w:b/>
                <w:sz w:val="22"/>
                <w:lang w:val="en-US"/>
              </w:rPr>
            </w:pPr>
            <w:r w:rsidRPr="004F3DCE">
              <w:rPr>
                <w:b/>
                <w:sz w:val="22"/>
                <w:lang w:val="en-US"/>
              </w:rPr>
              <w:t>3. INFLUENCE &amp; OUTCOME</w:t>
            </w:r>
          </w:p>
        </w:tc>
      </w:tr>
      <w:tr w:rsidR="004C0E46" w:rsidRPr="0055174A" w:rsidTr="00896B36">
        <w:trPr>
          <w:gridAfter w:val="1"/>
          <w:wAfter w:w="45" w:type="dxa"/>
          <w:trHeight w:val="70"/>
        </w:trPr>
        <w:tc>
          <w:tcPr>
            <w:tcW w:w="5940" w:type="dxa"/>
            <w:tcBorders>
              <w:top w:val="single" w:sz="12" w:space="0" w:color="000000"/>
              <w:left w:val="single" w:sz="12" w:space="0" w:color="000000"/>
              <w:bottom w:val="single" w:sz="12" w:space="0" w:color="000000"/>
              <w:right w:val="single" w:sz="12" w:space="0" w:color="000000"/>
            </w:tcBorders>
          </w:tcPr>
          <w:p w:rsidR="004C0E46" w:rsidRPr="004F3DCE" w:rsidRDefault="004C0E46" w:rsidP="001C0BEE">
            <w:pPr>
              <w:spacing w:after="120"/>
              <w:rPr>
                <w:sz w:val="22"/>
                <w:lang w:val="en-US"/>
              </w:rPr>
            </w:pPr>
            <w:r w:rsidRPr="004F3DCE">
              <w:rPr>
                <w:sz w:val="22"/>
                <w:lang w:val="en-US"/>
              </w:rPr>
              <w:t>3.1 Are there mechanism in place to ensure SEA recommendations are implemented? e.g. management plans</w:t>
            </w:r>
          </w:p>
        </w:tc>
        <w:tc>
          <w:tcPr>
            <w:tcW w:w="8505" w:type="dxa"/>
            <w:tcBorders>
              <w:top w:val="single" w:sz="12" w:space="0" w:color="000000"/>
              <w:left w:val="single" w:sz="12" w:space="0" w:color="000000"/>
              <w:bottom w:val="single" w:sz="12" w:space="0" w:color="000000"/>
              <w:right w:val="single" w:sz="12" w:space="0" w:color="000000"/>
            </w:tcBorders>
          </w:tcPr>
          <w:p w:rsidR="004C0E46" w:rsidRPr="004F3DCE" w:rsidRDefault="004C0E46" w:rsidP="001C0BEE">
            <w:pPr>
              <w:spacing w:after="120"/>
              <w:rPr>
                <w:sz w:val="22"/>
                <w:lang w:val="en-US"/>
              </w:rPr>
            </w:pPr>
            <w:r w:rsidRPr="004F3DCE">
              <w:rPr>
                <w:sz w:val="22"/>
                <w:lang w:val="en-US"/>
              </w:rPr>
              <w:t>NO.  Whilst stakeholders interviewed broadly supported the recommendations it was felt that a short action plan with priorities, responsibility and costs would be useful to maximize scope for implementation.  (I-LC-GC).</w:t>
            </w:r>
          </w:p>
        </w:tc>
      </w:tr>
      <w:tr w:rsidR="004C0E46" w:rsidRPr="0055174A" w:rsidTr="00896B36">
        <w:trPr>
          <w:gridAfter w:val="1"/>
          <w:wAfter w:w="45" w:type="dxa"/>
          <w:trHeight w:val="70"/>
        </w:trPr>
        <w:tc>
          <w:tcPr>
            <w:tcW w:w="5940" w:type="dxa"/>
            <w:tcBorders>
              <w:top w:val="single" w:sz="12" w:space="0" w:color="000000"/>
              <w:left w:val="single" w:sz="12" w:space="0" w:color="000000"/>
              <w:bottom w:val="single" w:sz="12" w:space="0" w:color="000000"/>
              <w:right w:val="single" w:sz="12" w:space="0" w:color="000000"/>
            </w:tcBorders>
          </w:tcPr>
          <w:p w:rsidR="004C0E46" w:rsidRPr="004F3DCE" w:rsidRDefault="004C0E46" w:rsidP="001C0BEE">
            <w:pPr>
              <w:spacing w:after="120"/>
              <w:rPr>
                <w:sz w:val="22"/>
                <w:lang w:val="en-US"/>
              </w:rPr>
            </w:pPr>
            <w:r w:rsidRPr="004F3DCE">
              <w:rPr>
                <w:sz w:val="22"/>
              </w:rPr>
              <w:t xml:space="preserve">3.2 Is responsibility for implementing recommendations attributed to specific institutions or individuals? </w:t>
            </w:r>
          </w:p>
        </w:tc>
        <w:tc>
          <w:tcPr>
            <w:tcW w:w="850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120"/>
              <w:rPr>
                <w:sz w:val="22"/>
                <w:lang w:val="en-US"/>
              </w:rPr>
            </w:pPr>
            <w:r w:rsidRPr="0055174A">
              <w:rPr>
                <w:sz w:val="22"/>
                <w:lang w:val="en-US"/>
              </w:rPr>
              <w:t xml:space="preserve">PARTIALLY – For some recommendations an institution is mentioned but for others it is not meaning some recommendations may “fall between the cracks”.  Recommendations </w:t>
            </w:r>
            <w:r>
              <w:rPr>
                <w:sz w:val="22"/>
                <w:lang w:val="en-US"/>
              </w:rPr>
              <w:t xml:space="preserve">stating </w:t>
            </w:r>
            <w:r w:rsidRPr="0055174A">
              <w:rPr>
                <w:sz w:val="22"/>
                <w:lang w:val="en-US"/>
              </w:rPr>
              <w:t xml:space="preserve">“the </w:t>
            </w:r>
            <w:proofErr w:type="spellStart"/>
            <w:r w:rsidRPr="0055174A">
              <w:rPr>
                <w:sz w:val="22"/>
                <w:lang w:val="en-US"/>
              </w:rPr>
              <w:t>Govt</w:t>
            </w:r>
            <w:proofErr w:type="spellEnd"/>
            <w:r w:rsidRPr="0055174A">
              <w:rPr>
                <w:sz w:val="22"/>
                <w:lang w:val="en-US"/>
              </w:rPr>
              <w:t xml:space="preserve"> of Jamaica should…” are similarly too vague to ensure ownership of the recommendation</w:t>
            </w:r>
            <w:r>
              <w:rPr>
                <w:sz w:val="22"/>
                <w:lang w:val="en-US"/>
              </w:rPr>
              <w:t xml:space="preserve"> &amp; need specific ministries, departments and possibly names</w:t>
            </w:r>
            <w:r w:rsidRPr="0055174A">
              <w:rPr>
                <w:sz w:val="22"/>
                <w:lang w:val="en-US"/>
              </w:rPr>
              <w:t>.</w:t>
            </w:r>
          </w:p>
        </w:tc>
      </w:tr>
      <w:tr w:rsidR="004C0E46" w:rsidRPr="0055174A" w:rsidTr="00896B36">
        <w:trPr>
          <w:gridAfter w:val="1"/>
          <w:wAfter w:w="45" w:type="dxa"/>
          <w:trHeight w:val="70"/>
        </w:trPr>
        <w:tc>
          <w:tcPr>
            <w:tcW w:w="5940" w:type="dxa"/>
            <w:tcBorders>
              <w:top w:val="single" w:sz="12" w:space="0" w:color="000000"/>
              <w:left w:val="single" w:sz="12" w:space="0" w:color="000000"/>
              <w:bottom w:val="single" w:sz="12" w:space="0" w:color="000000"/>
              <w:right w:val="single" w:sz="12" w:space="0" w:color="000000"/>
            </w:tcBorders>
          </w:tcPr>
          <w:p w:rsidR="004C0E46" w:rsidRPr="004F3DCE" w:rsidRDefault="004C0E46" w:rsidP="001C0BEE">
            <w:pPr>
              <w:pStyle w:val="ListParagraph"/>
              <w:spacing w:after="120"/>
              <w:ind w:left="0"/>
              <w:rPr>
                <w:rFonts w:ascii="Verdana" w:hAnsi="Verdana"/>
                <w:sz w:val="22"/>
                <w:lang w:val="en-US"/>
              </w:rPr>
            </w:pPr>
            <w:r w:rsidRPr="004F3DCE">
              <w:rPr>
                <w:rFonts w:ascii="Verdana" w:hAnsi="Verdana"/>
                <w:sz w:val="22"/>
                <w:lang w:val="en-US"/>
              </w:rPr>
              <w:t>3.3 Is consideration given to resources (</w:t>
            </w:r>
            <w:proofErr w:type="spellStart"/>
            <w:r w:rsidRPr="004F3DCE">
              <w:rPr>
                <w:rFonts w:ascii="Verdana" w:hAnsi="Verdana"/>
                <w:sz w:val="22"/>
                <w:lang w:val="en-US"/>
              </w:rPr>
              <w:t>eg</w:t>
            </w:r>
            <w:proofErr w:type="spellEnd"/>
            <w:r w:rsidRPr="004F3DCE">
              <w:rPr>
                <w:rFonts w:ascii="Verdana" w:hAnsi="Verdana"/>
                <w:sz w:val="22"/>
                <w:lang w:val="en-US"/>
              </w:rPr>
              <w:t xml:space="preserve"> human, financial resources) needed to implement SEA recommendations?</w:t>
            </w:r>
          </w:p>
        </w:tc>
        <w:tc>
          <w:tcPr>
            <w:tcW w:w="850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rPr>
                <w:sz w:val="22"/>
                <w:lang w:val="en-US"/>
              </w:rPr>
            </w:pPr>
            <w:r w:rsidRPr="0055174A">
              <w:rPr>
                <w:sz w:val="22"/>
                <w:lang w:val="en-US"/>
              </w:rPr>
              <w:t>NO.</w:t>
            </w:r>
          </w:p>
        </w:tc>
      </w:tr>
      <w:tr w:rsidR="004C0E46" w:rsidRPr="0055174A" w:rsidTr="00896B36">
        <w:trPr>
          <w:gridAfter w:val="1"/>
          <w:wAfter w:w="45" w:type="dxa"/>
          <w:trHeight w:val="70"/>
        </w:trPr>
        <w:tc>
          <w:tcPr>
            <w:tcW w:w="5940" w:type="dxa"/>
            <w:tcBorders>
              <w:top w:val="single" w:sz="12" w:space="0" w:color="000000"/>
              <w:left w:val="single" w:sz="12" w:space="0" w:color="000000"/>
              <w:bottom w:val="single" w:sz="12" w:space="0" w:color="000000"/>
              <w:right w:val="single" w:sz="12" w:space="0" w:color="000000"/>
            </w:tcBorders>
          </w:tcPr>
          <w:p w:rsidR="004C0E46" w:rsidRPr="004F3DCE" w:rsidRDefault="004C0E46" w:rsidP="001C0BEE">
            <w:pPr>
              <w:spacing w:after="120"/>
              <w:rPr>
                <w:sz w:val="22"/>
                <w:lang w:val="en-US"/>
              </w:rPr>
            </w:pPr>
            <w:r w:rsidRPr="004F3DCE">
              <w:rPr>
                <w:sz w:val="22"/>
                <w:lang w:val="en-US"/>
              </w:rPr>
              <w:t xml:space="preserve">3.4 Is there evidence that the SEA influenced the design, decision-making or implementation processes? </w:t>
            </w:r>
            <w:proofErr w:type="gramStart"/>
            <w:r w:rsidRPr="004F3DCE">
              <w:rPr>
                <w:sz w:val="22"/>
                <w:lang w:val="en-US"/>
              </w:rPr>
              <w:t>e.g</w:t>
            </w:r>
            <w:proofErr w:type="gramEnd"/>
            <w:r w:rsidRPr="004F3DCE">
              <w:rPr>
                <w:sz w:val="22"/>
                <w:lang w:val="en-US"/>
              </w:rPr>
              <w:t xml:space="preserve">. did the SEA lead to any changes to the EUD support </w:t>
            </w:r>
            <w:proofErr w:type="spellStart"/>
            <w:r w:rsidRPr="004F3DCE">
              <w:rPr>
                <w:sz w:val="22"/>
                <w:lang w:val="en-US"/>
              </w:rPr>
              <w:t>programme’s</w:t>
            </w:r>
            <w:proofErr w:type="spellEnd"/>
            <w:r w:rsidRPr="004F3DCE">
              <w:rPr>
                <w:sz w:val="22"/>
                <w:lang w:val="en-US"/>
              </w:rPr>
              <w:t xml:space="preserve"> formulation and to the development process of the country’s policy or </w:t>
            </w:r>
            <w:proofErr w:type="spellStart"/>
            <w:r w:rsidRPr="004F3DCE">
              <w:rPr>
                <w:sz w:val="22"/>
                <w:lang w:val="en-US"/>
              </w:rPr>
              <w:t>programme</w:t>
            </w:r>
            <w:proofErr w:type="spellEnd"/>
            <w:r w:rsidRPr="004F3DCE">
              <w:rPr>
                <w:sz w:val="22"/>
                <w:lang w:val="en-US"/>
              </w:rPr>
              <w:t>?; Did it make them more sustainable?</w:t>
            </w:r>
          </w:p>
        </w:tc>
        <w:tc>
          <w:tcPr>
            <w:tcW w:w="850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200"/>
              <w:rPr>
                <w:sz w:val="22"/>
                <w:lang w:val="en-US"/>
              </w:rPr>
            </w:pPr>
            <w:r w:rsidRPr="0055174A">
              <w:rPr>
                <w:sz w:val="22"/>
                <w:lang w:val="en-US"/>
              </w:rPr>
              <w:t xml:space="preserve">YES – The Jamaica Country Strategy for Sugar </w:t>
            </w:r>
            <w:proofErr w:type="gramStart"/>
            <w:r w:rsidRPr="0055174A">
              <w:rPr>
                <w:sz w:val="22"/>
                <w:lang w:val="en-US"/>
              </w:rPr>
              <w:t>Adaptation  2006</w:t>
            </w:r>
            <w:proofErr w:type="gramEnd"/>
            <w:r w:rsidRPr="0055174A">
              <w:rPr>
                <w:sz w:val="22"/>
                <w:lang w:val="en-US"/>
              </w:rPr>
              <w:t xml:space="preserve">-20 &amp; Multi-Annual Indicative Plan (2011-13) include some commitments proposed in the SEA to promote green cane harvesting (to prevent cane burning) and drip irrigation (to prevent </w:t>
            </w:r>
            <w:proofErr w:type="spellStart"/>
            <w:r w:rsidRPr="0055174A">
              <w:rPr>
                <w:sz w:val="22"/>
                <w:lang w:val="en-US"/>
              </w:rPr>
              <w:t>salinisation</w:t>
            </w:r>
            <w:proofErr w:type="spellEnd"/>
            <w:r w:rsidRPr="0055174A">
              <w:rPr>
                <w:sz w:val="22"/>
                <w:lang w:val="en-US"/>
              </w:rPr>
              <w:t xml:space="preserve"> and promote water efficiency). These will be supported through concessionary loans available under the Cane Expansion Fund. The MIP (draft) indicates potential funding for renewable energy &amp; energy saving, water resources </w:t>
            </w:r>
            <w:r w:rsidRPr="0055174A">
              <w:rPr>
                <w:sz w:val="22"/>
                <w:lang w:val="en-US"/>
              </w:rPr>
              <w:lastRenderedPageBreak/>
              <w:t xml:space="preserve">management and support for access to carbon credits.  </w:t>
            </w:r>
          </w:p>
          <w:p w:rsidR="004C0E46" w:rsidRPr="0055174A" w:rsidRDefault="004C0E46" w:rsidP="001C0BEE">
            <w:pPr>
              <w:rPr>
                <w:sz w:val="22"/>
                <w:lang w:val="en-US"/>
              </w:rPr>
            </w:pPr>
            <w:r w:rsidRPr="0055174A">
              <w:rPr>
                <w:sz w:val="22"/>
                <w:lang w:val="en-US"/>
              </w:rPr>
              <w:t>The SEA alone did not bring about these changes but formalized the issues and contributed to increased awareness and discussion which facilitated action.  (Q-E</w:t>
            </w:r>
            <w:r>
              <w:rPr>
                <w:sz w:val="22"/>
                <w:lang w:val="en-US"/>
              </w:rPr>
              <w:t>U</w:t>
            </w:r>
            <w:r w:rsidRPr="0055174A">
              <w:rPr>
                <w:sz w:val="22"/>
                <w:lang w:val="en-US"/>
              </w:rPr>
              <w:t>-FB).</w:t>
            </w:r>
          </w:p>
        </w:tc>
      </w:tr>
      <w:tr w:rsidR="004C0E46" w:rsidRPr="0055174A" w:rsidTr="00896B36">
        <w:trPr>
          <w:gridAfter w:val="1"/>
          <w:wAfter w:w="45" w:type="dxa"/>
          <w:trHeight w:val="70"/>
        </w:trPr>
        <w:tc>
          <w:tcPr>
            <w:tcW w:w="5940"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120"/>
              <w:rPr>
                <w:sz w:val="22"/>
                <w:lang w:val="en-US"/>
              </w:rPr>
            </w:pPr>
            <w:r w:rsidRPr="0055174A">
              <w:rPr>
                <w:sz w:val="22"/>
                <w:lang w:val="en-US"/>
              </w:rPr>
              <w:lastRenderedPageBreak/>
              <w:t xml:space="preserve">3.5 Are other (indirect) benefits from the SEA discernable? </w:t>
            </w:r>
            <w:proofErr w:type="gramStart"/>
            <w:r w:rsidRPr="0055174A">
              <w:rPr>
                <w:sz w:val="22"/>
                <w:lang w:val="en-US"/>
              </w:rPr>
              <w:t>e.g</w:t>
            </w:r>
            <w:proofErr w:type="gramEnd"/>
            <w:r w:rsidRPr="0055174A">
              <w:rPr>
                <w:sz w:val="22"/>
                <w:lang w:val="en-US"/>
              </w:rPr>
              <w:t>. increased capacity or environmental awareness, institutional reform.</w:t>
            </w:r>
          </w:p>
        </w:tc>
        <w:tc>
          <w:tcPr>
            <w:tcW w:w="850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120"/>
              <w:rPr>
                <w:sz w:val="22"/>
                <w:lang w:val="en-US"/>
              </w:rPr>
            </w:pPr>
            <w:r w:rsidRPr="0055174A">
              <w:rPr>
                <w:sz w:val="22"/>
                <w:lang w:val="en-US"/>
              </w:rPr>
              <w:t xml:space="preserve">YES – Primarily increased awareness and consideration of environment issues in the sugar industry. The issues of sugar cane burning were well known but the SEA helped to document and formalize the issue. On </w:t>
            </w:r>
            <w:proofErr w:type="spellStart"/>
            <w:r w:rsidRPr="0055174A">
              <w:rPr>
                <w:sz w:val="22"/>
                <w:lang w:val="en-US"/>
              </w:rPr>
              <w:t>salinisation</w:t>
            </w:r>
            <w:proofErr w:type="spellEnd"/>
            <w:r w:rsidRPr="0055174A">
              <w:rPr>
                <w:sz w:val="22"/>
                <w:lang w:val="en-US"/>
              </w:rPr>
              <w:t xml:space="preserve"> of ground water resources the SEA helped to bring attention to a less well known issue. (I-LC-GC). </w:t>
            </w:r>
          </w:p>
        </w:tc>
      </w:tr>
      <w:tr w:rsidR="004C0E46" w:rsidRPr="0055174A" w:rsidTr="00896B36">
        <w:trPr>
          <w:gridAfter w:val="1"/>
          <w:wAfter w:w="45" w:type="dxa"/>
          <w:trHeight w:val="70"/>
        </w:trPr>
        <w:tc>
          <w:tcPr>
            <w:tcW w:w="5940"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120"/>
              <w:rPr>
                <w:sz w:val="22"/>
                <w:lang w:val="en-US"/>
              </w:rPr>
            </w:pPr>
            <w:r w:rsidRPr="0055174A">
              <w:rPr>
                <w:sz w:val="22"/>
                <w:lang w:val="en-US"/>
              </w:rPr>
              <w:t xml:space="preserve">3.6 Is there evidence of working co-operation between the SEA team &amp; those responsible for developing &amp;/or implementing the proposal?   </w:t>
            </w:r>
          </w:p>
        </w:tc>
        <w:tc>
          <w:tcPr>
            <w:tcW w:w="850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120"/>
              <w:rPr>
                <w:sz w:val="22"/>
                <w:lang w:val="en-US"/>
              </w:rPr>
            </w:pPr>
            <w:r w:rsidRPr="0055174A">
              <w:rPr>
                <w:sz w:val="22"/>
                <w:lang w:val="en-US"/>
              </w:rPr>
              <w:t xml:space="preserve">UNCLEAR – Timing of the final reports of the SEA and the MAAS suggest not. </w:t>
            </w:r>
          </w:p>
        </w:tc>
      </w:tr>
      <w:tr w:rsidR="004C0E46" w:rsidRPr="0055174A" w:rsidTr="00896B36">
        <w:trPr>
          <w:gridAfter w:val="1"/>
          <w:wAfter w:w="45" w:type="dxa"/>
          <w:trHeight w:val="70"/>
        </w:trPr>
        <w:tc>
          <w:tcPr>
            <w:tcW w:w="5940"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120"/>
              <w:rPr>
                <w:sz w:val="22"/>
                <w:lang w:val="en-US"/>
              </w:rPr>
            </w:pPr>
            <w:r w:rsidRPr="0055174A">
              <w:rPr>
                <w:sz w:val="22"/>
                <w:lang w:val="en-US"/>
              </w:rPr>
              <w:t>3.7 Is there evidence of ownership of the SEA by stakeholders including Government Ministries, E</w:t>
            </w:r>
            <w:r>
              <w:rPr>
                <w:sz w:val="22"/>
                <w:lang w:val="en-US"/>
              </w:rPr>
              <w:t>U</w:t>
            </w:r>
            <w:r w:rsidRPr="0055174A">
              <w:rPr>
                <w:sz w:val="22"/>
                <w:lang w:val="en-US"/>
              </w:rPr>
              <w:t xml:space="preserve"> Delegations etc? </w:t>
            </w:r>
            <w:r w:rsidRPr="0055174A">
              <w:rPr>
                <w:sz w:val="22"/>
                <w:lang w:val="en-US"/>
              </w:rPr>
              <w:br/>
            </w:r>
            <w:proofErr w:type="gramStart"/>
            <w:r w:rsidRPr="0055174A">
              <w:rPr>
                <w:sz w:val="22"/>
                <w:lang w:val="en-US"/>
              </w:rPr>
              <w:t>e.g</w:t>
            </w:r>
            <w:proofErr w:type="gramEnd"/>
            <w:r w:rsidRPr="0055174A">
              <w:rPr>
                <w:sz w:val="22"/>
                <w:lang w:val="en-US"/>
              </w:rPr>
              <w:t>. implementation of recommendations, allocation of resources?</w:t>
            </w:r>
          </w:p>
        </w:tc>
        <w:tc>
          <w:tcPr>
            <w:tcW w:w="850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200"/>
              <w:rPr>
                <w:sz w:val="22"/>
                <w:lang w:val="en-US"/>
              </w:rPr>
            </w:pPr>
            <w:r w:rsidRPr="0055174A">
              <w:rPr>
                <w:sz w:val="22"/>
                <w:lang w:val="en-US"/>
              </w:rPr>
              <w:t>YES – Government (Head of Sugar Board) involved in recruitment of SEA consultants, review of documents &amp; some oversight of SEA.</w:t>
            </w:r>
          </w:p>
          <w:p w:rsidR="004C0E46" w:rsidRPr="0055174A" w:rsidRDefault="004C0E46" w:rsidP="001C0BEE">
            <w:pPr>
              <w:spacing w:after="120"/>
              <w:rPr>
                <w:sz w:val="22"/>
                <w:lang w:val="en-US"/>
              </w:rPr>
            </w:pPr>
            <w:r w:rsidRPr="0055174A">
              <w:rPr>
                <w:sz w:val="22"/>
                <w:lang w:val="en-US"/>
              </w:rPr>
              <w:t>Government &amp; E</w:t>
            </w:r>
            <w:r>
              <w:rPr>
                <w:sz w:val="22"/>
                <w:lang w:val="en-US"/>
              </w:rPr>
              <w:t>U</w:t>
            </w:r>
            <w:r w:rsidRPr="0055174A">
              <w:rPr>
                <w:sz w:val="22"/>
                <w:lang w:val="en-US"/>
              </w:rPr>
              <w:t xml:space="preserve"> Delegation have taken on board some key recommendations set out in the SEA </w:t>
            </w:r>
            <w:proofErr w:type="spellStart"/>
            <w:r w:rsidRPr="0055174A">
              <w:rPr>
                <w:sz w:val="22"/>
                <w:lang w:val="en-US"/>
              </w:rPr>
              <w:t>eg</w:t>
            </w:r>
            <w:proofErr w:type="spellEnd"/>
            <w:r w:rsidRPr="0055174A">
              <w:rPr>
                <w:sz w:val="22"/>
                <w:lang w:val="en-US"/>
              </w:rPr>
              <w:t xml:space="preserve"> promotion of drip irrigation, some environment indicators in the new MIP.</w:t>
            </w:r>
          </w:p>
        </w:tc>
      </w:tr>
    </w:tbl>
    <w:p w:rsidR="004C0E46" w:rsidRDefault="004C0E46" w:rsidP="004C0E46"/>
    <w:tbl>
      <w:tblPr>
        <w:tblW w:w="14504"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504"/>
      </w:tblGrid>
      <w:tr w:rsidR="004C0E46" w:rsidRPr="0055174A" w:rsidTr="001C0BEE">
        <w:tc>
          <w:tcPr>
            <w:tcW w:w="14504" w:type="dxa"/>
          </w:tcPr>
          <w:p w:rsidR="004C0E46" w:rsidRPr="00D4320A" w:rsidRDefault="004C0E46" w:rsidP="001C0BEE">
            <w:pPr>
              <w:rPr>
                <w:sz w:val="22"/>
                <w:lang w:val="en-US"/>
              </w:rPr>
            </w:pPr>
          </w:p>
          <w:p w:rsidR="004C0E46" w:rsidRPr="00D4320A" w:rsidRDefault="004C0E46" w:rsidP="001C0BEE">
            <w:pPr>
              <w:rPr>
                <w:b/>
                <w:lang w:val="en-US"/>
              </w:rPr>
            </w:pPr>
            <w:r w:rsidRPr="00D4320A">
              <w:rPr>
                <w:b/>
                <w:lang w:val="en-US"/>
              </w:rPr>
              <w:t>Other key messages not captured in the evaluation grid:</w:t>
            </w:r>
          </w:p>
          <w:p w:rsidR="004C0E46" w:rsidRPr="00D4320A" w:rsidRDefault="004C0E46" w:rsidP="001C0BEE">
            <w:pPr>
              <w:rPr>
                <w:b/>
                <w:sz w:val="22"/>
                <w:lang w:val="en-US"/>
              </w:rPr>
            </w:pPr>
          </w:p>
          <w:p w:rsidR="004C0E46" w:rsidRPr="00D4320A" w:rsidRDefault="004C0E46" w:rsidP="004C0E46">
            <w:pPr>
              <w:pStyle w:val="ListParagraph"/>
              <w:numPr>
                <w:ilvl w:val="0"/>
                <w:numId w:val="12"/>
              </w:numPr>
              <w:spacing w:line="240" w:lineRule="auto"/>
              <w:ind w:left="356"/>
              <w:jc w:val="both"/>
              <w:rPr>
                <w:rFonts w:ascii="Verdana" w:hAnsi="Verdana"/>
                <w:sz w:val="22"/>
                <w:lang w:val="en-US"/>
              </w:rPr>
            </w:pPr>
            <w:r w:rsidRPr="00D4320A">
              <w:rPr>
                <w:rFonts w:ascii="Verdana" w:hAnsi="Verdana"/>
                <w:sz w:val="22"/>
                <w:lang w:val="en-US"/>
              </w:rPr>
              <w:t>A more manageable 58 page report, 123 including annexes.</w:t>
            </w:r>
          </w:p>
          <w:p w:rsidR="004C0E46" w:rsidRPr="00D4320A" w:rsidRDefault="004C0E46" w:rsidP="004C0E46">
            <w:pPr>
              <w:pStyle w:val="ListParagraph"/>
              <w:numPr>
                <w:ilvl w:val="0"/>
                <w:numId w:val="12"/>
              </w:numPr>
              <w:spacing w:line="240" w:lineRule="auto"/>
              <w:ind w:left="356"/>
              <w:jc w:val="both"/>
              <w:rPr>
                <w:rFonts w:ascii="Verdana" w:hAnsi="Verdana"/>
                <w:sz w:val="22"/>
                <w:lang w:val="en-US"/>
              </w:rPr>
            </w:pPr>
            <w:r w:rsidRPr="00D4320A">
              <w:rPr>
                <w:rFonts w:ascii="Verdana" w:hAnsi="Verdana"/>
                <w:sz w:val="22"/>
                <w:lang w:val="en-US"/>
              </w:rPr>
              <w:t xml:space="preserve">More information on </w:t>
            </w:r>
            <w:r w:rsidRPr="00D4320A">
              <w:rPr>
                <w:rFonts w:ascii="Verdana" w:hAnsi="Verdana"/>
                <w:b/>
                <w:sz w:val="22"/>
                <w:lang w:val="en-US"/>
              </w:rPr>
              <w:t>costs in monetary terms</w:t>
            </w:r>
            <w:r w:rsidRPr="00D4320A">
              <w:rPr>
                <w:rFonts w:ascii="Verdana" w:hAnsi="Verdana"/>
                <w:sz w:val="22"/>
                <w:lang w:val="en-US"/>
              </w:rPr>
              <w:t xml:space="preserve"> to the sugar industry of environmental degradation would be helpful.  Also some of the issues could be presented less as environment and more as economic issues. Drip irrigation is advocated by the SEA. At present 55% of water is lost between abstraction and reaching the sugar cane fields, drip irrigation would reduce loss to 5% and if this had been presented in monetary terms it would have been very powerful.  (I-LC-GC).</w:t>
            </w:r>
          </w:p>
          <w:p w:rsidR="004C0E46" w:rsidRPr="00D4320A" w:rsidRDefault="004C0E46" w:rsidP="004C0E46">
            <w:pPr>
              <w:pStyle w:val="ListParagraph"/>
              <w:numPr>
                <w:ilvl w:val="0"/>
                <w:numId w:val="12"/>
              </w:numPr>
              <w:spacing w:line="240" w:lineRule="auto"/>
              <w:ind w:left="356"/>
              <w:jc w:val="both"/>
              <w:rPr>
                <w:rFonts w:ascii="Verdana" w:hAnsi="Verdana"/>
                <w:sz w:val="22"/>
                <w:lang w:val="en-US"/>
              </w:rPr>
            </w:pPr>
            <w:r w:rsidRPr="00D4320A">
              <w:rPr>
                <w:rFonts w:ascii="Verdana" w:hAnsi="Verdana"/>
                <w:sz w:val="22"/>
                <w:lang w:val="en-US"/>
              </w:rPr>
              <w:t xml:space="preserve">An </w:t>
            </w:r>
            <w:r w:rsidRPr="00D4320A">
              <w:rPr>
                <w:rFonts w:ascii="Verdana" w:hAnsi="Verdana"/>
                <w:b/>
                <w:sz w:val="22"/>
                <w:lang w:val="en-US"/>
              </w:rPr>
              <w:t>Action Plan</w:t>
            </w:r>
            <w:r w:rsidRPr="00D4320A">
              <w:rPr>
                <w:rFonts w:ascii="Verdana" w:hAnsi="Verdana"/>
                <w:sz w:val="22"/>
                <w:lang w:val="en-US"/>
              </w:rPr>
              <w:t xml:space="preserve"> for implementing the SEA would have been very helpful. (I-LC-GC).</w:t>
            </w:r>
          </w:p>
          <w:p w:rsidR="004C0E46" w:rsidRPr="00D4320A" w:rsidRDefault="004C0E46" w:rsidP="004C0E46">
            <w:pPr>
              <w:pStyle w:val="ListParagraph"/>
              <w:numPr>
                <w:ilvl w:val="0"/>
                <w:numId w:val="12"/>
              </w:numPr>
              <w:spacing w:line="240" w:lineRule="auto"/>
              <w:ind w:left="356"/>
              <w:jc w:val="both"/>
              <w:rPr>
                <w:rFonts w:ascii="Verdana" w:hAnsi="Verdana"/>
                <w:sz w:val="22"/>
                <w:lang w:val="en-US"/>
              </w:rPr>
            </w:pPr>
            <w:r w:rsidRPr="00D4320A">
              <w:rPr>
                <w:rFonts w:ascii="Verdana" w:hAnsi="Verdana"/>
                <w:sz w:val="22"/>
                <w:lang w:val="en-US"/>
              </w:rPr>
              <w:t xml:space="preserve">More emphasis on </w:t>
            </w:r>
            <w:r w:rsidRPr="00D4320A">
              <w:rPr>
                <w:rFonts w:ascii="Verdana" w:hAnsi="Verdana"/>
                <w:b/>
                <w:sz w:val="22"/>
                <w:lang w:val="en-US"/>
              </w:rPr>
              <w:t>environment as an entry point for increasing competitiveness</w:t>
            </w:r>
            <w:r w:rsidRPr="00D4320A">
              <w:rPr>
                <w:rFonts w:ascii="Verdana" w:hAnsi="Verdana"/>
                <w:sz w:val="22"/>
                <w:lang w:val="en-US"/>
              </w:rPr>
              <w:t xml:space="preserve"> would have been a useful approach </w:t>
            </w:r>
            <w:r w:rsidRPr="00D4320A">
              <w:rPr>
                <w:rFonts w:ascii="Verdana" w:hAnsi="Verdana"/>
                <w:sz w:val="22"/>
                <w:lang w:val="en-US"/>
              </w:rPr>
              <w:lastRenderedPageBreak/>
              <w:t>(I-EU-FB).</w:t>
            </w:r>
          </w:p>
        </w:tc>
      </w:tr>
    </w:tbl>
    <w:p w:rsidR="004C0E46" w:rsidRDefault="004C0E46" w:rsidP="004C0E46"/>
    <w:p w:rsidR="004C0E46" w:rsidRPr="00092278" w:rsidRDefault="00DD5077" w:rsidP="004C0E46">
      <w:pPr>
        <w:pStyle w:val="Heading1"/>
        <w:ind w:left="1620" w:hanging="1620"/>
      </w:pPr>
      <w:bookmarkStart w:id="9" w:name="_Toc270520061"/>
      <w:r w:rsidRPr="00092278">
        <w:rPr>
          <w:u w:val="single"/>
        </w:rPr>
        <w:t xml:space="preserve">Annex </w:t>
      </w:r>
      <w:r w:rsidR="004C0E46">
        <w:rPr>
          <w:u w:val="single"/>
        </w:rPr>
        <w:t>2</w:t>
      </w:r>
      <w:r w:rsidR="004C0E46" w:rsidRPr="00092278">
        <w:rPr>
          <w:u w:val="single"/>
        </w:rPr>
        <w:t>:</w:t>
      </w:r>
      <w:r w:rsidR="004C0E46">
        <w:t xml:space="preserve"> </w:t>
      </w:r>
      <w:r w:rsidR="004C0E46">
        <w:tab/>
      </w:r>
      <w:r w:rsidR="004C0E46" w:rsidRPr="00E44AB9">
        <w:rPr>
          <w:i/>
        </w:rPr>
        <w:t>Mauritius – Implementation of the Multi-Annual Adaptation Strategy for the Mauritian Sugar Cane Cluster (2006-15)</w:t>
      </w:r>
      <w:bookmarkEnd w:id="3"/>
      <w:bookmarkEnd w:id="4"/>
      <w:bookmarkEnd w:id="5"/>
      <w:bookmarkEnd w:id="9"/>
    </w:p>
    <w:p w:rsidR="004C0E46" w:rsidRDefault="004553B1" w:rsidP="004C0E46">
      <w:pPr>
        <w:pStyle w:val="Heading1"/>
        <w:rPr>
          <w:u w:val="single"/>
        </w:rPr>
      </w:pPr>
      <w:r w:rsidRPr="004553B1">
        <w:rPr>
          <w:noProof/>
          <w:u w:val="single"/>
          <w:lang w:val="en-US"/>
        </w:rPr>
        <w:pict>
          <v:shape id="_x0000_s1044" type="#_x0000_t202" style="position:absolute;left:0;text-align:left;margin-left:326.25pt;margin-top:5.25pt;width:299.1pt;height:146.85pt;z-index:251661312">
            <v:textbox style="mso-next-textbox:#_x0000_s1044">
              <w:txbxContent>
                <w:p w:rsidR="004C0E46" w:rsidRPr="001A25DA" w:rsidRDefault="004C0E46" w:rsidP="004C0E46">
                  <w:pPr>
                    <w:rPr>
                      <w:b/>
                      <w:szCs w:val="20"/>
                    </w:rPr>
                  </w:pPr>
                  <w:r w:rsidRPr="001A25DA">
                    <w:rPr>
                      <w:b/>
                      <w:szCs w:val="20"/>
                    </w:rPr>
                    <w:t>Sources of information:</w:t>
                  </w:r>
                </w:p>
                <w:p w:rsidR="004C0E46" w:rsidRPr="001A25DA" w:rsidRDefault="004C0E46" w:rsidP="004C0E46">
                  <w:pPr>
                    <w:rPr>
                      <w:szCs w:val="20"/>
                    </w:rPr>
                  </w:pPr>
                  <w:r w:rsidRPr="001A25DA">
                    <w:rPr>
                      <w:szCs w:val="20"/>
                    </w:rPr>
                    <w:t xml:space="preserve">Information in the evaluation grid is sourced from the SEA report reviewed.  Other sources of information are identified using the following key: </w:t>
                  </w:r>
                </w:p>
                <w:p w:rsidR="004C0E46" w:rsidRPr="001A25DA" w:rsidRDefault="004C0E46" w:rsidP="004C0E46">
                  <w:pPr>
                    <w:rPr>
                      <w:szCs w:val="20"/>
                    </w:rPr>
                  </w:pPr>
                </w:p>
                <w:p w:rsidR="004C0E46" w:rsidRPr="001A25DA" w:rsidRDefault="004C0E46" w:rsidP="004C0E46">
                  <w:pPr>
                    <w:rPr>
                      <w:szCs w:val="20"/>
                    </w:rPr>
                  </w:pPr>
                  <w:r w:rsidRPr="001A25DA">
                    <w:rPr>
                      <w:szCs w:val="20"/>
                    </w:rPr>
                    <w:t xml:space="preserve">Q = Questionnaire; </w:t>
                  </w:r>
                </w:p>
                <w:p w:rsidR="004C0E46" w:rsidRPr="001A25DA" w:rsidRDefault="004C0E46" w:rsidP="004C0E46">
                  <w:pPr>
                    <w:rPr>
                      <w:szCs w:val="20"/>
                    </w:rPr>
                  </w:pPr>
                  <w:r w:rsidRPr="001A25DA">
                    <w:rPr>
                      <w:szCs w:val="20"/>
                    </w:rPr>
                    <w:t>I = Interview</w:t>
                  </w:r>
                </w:p>
                <w:p w:rsidR="004C0E46" w:rsidRPr="001A25DA" w:rsidRDefault="004C0E46" w:rsidP="004C0E46">
                  <w:pPr>
                    <w:rPr>
                      <w:szCs w:val="20"/>
                    </w:rPr>
                  </w:pPr>
                  <w:r w:rsidRPr="001A25DA">
                    <w:rPr>
                      <w:szCs w:val="20"/>
                    </w:rPr>
                    <w:t>E</w:t>
                  </w:r>
                  <w:r>
                    <w:rPr>
                      <w:szCs w:val="20"/>
                    </w:rPr>
                    <w:t>U</w:t>
                  </w:r>
                  <w:r w:rsidRPr="001A25DA">
                    <w:rPr>
                      <w:szCs w:val="20"/>
                    </w:rPr>
                    <w:t xml:space="preserve"> = European </w:t>
                  </w:r>
                  <w:r>
                    <w:rPr>
                      <w:szCs w:val="20"/>
                    </w:rPr>
                    <w:t>Union</w:t>
                  </w:r>
                  <w:r w:rsidRPr="001A25DA">
                    <w:rPr>
                      <w:szCs w:val="20"/>
                    </w:rPr>
                    <w:t xml:space="preserve"> Delegation; </w:t>
                  </w:r>
                </w:p>
                <w:p w:rsidR="004C0E46" w:rsidRPr="001A25DA" w:rsidRDefault="004C0E46" w:rsidP="004C0E46">
                  <w:pPr>
                    <w:rPr>
                      <w:szCs w:val="20"/>
                    </w:rPr>
                  </w:pPr>
                  <w:r w:rsidRPr="001A25DA">
                    <w:rPr>
                      <w:szCs w:val="20"/>
                    </w:rPr>
                    <w:t xml:space="preserve">LC = Local Contact </w:t>
                  </w:r>
                  <w:proofErr w:type="spellStart"/>
                  <w:r w:rsidRPr="001A25DA">
                    <w:rPr>
                      <w:szCs w:val="20"/>
                    </w:rPr>
                    <w:t>eg</w:t>
                  </w:r>
                  <w:proofErr w:type="spellEnd"/>
                  <w:r w:rsidRPr="001A25DA">
                    <w:rPr>
                      <w:szCs w:val="20"/>
                    </w:rPr>
                    <w:t xml:space="preserve"> government official </w:t>
                  </w:r>
                  <w:r w:rsidRPr="001A25DA">
                    <w:rPr>
                      <w:szCs w:val="20"/>
                    </w:rPr>
                    <w:br/>
                    <w:t xml:space="preserve">For sources from Questionnaires </w:t>
                  </w:r>
                  <w:proofErr w:type="gramStart"/>
                  <w:r w:rsidRPr="001A25DA">
                    <w:rPr>
                      <w:szCs w:val="20"/>
                    </w:rPr>
                    <w:t>or  Interviews</w:t>
                  </w:r>
                  <w:proofErr w:type="gramEnd"/>
                  <w:r w:rsidRPr="001A25DA">
                    <w:rPr>
                      <w:szCs w:val="20"/>
                    </w:rPr>
                    <w:t xml:space="preserve"> the initials of the contact are provided e.g. JS = John Smith</w:t>
                  </w:r>
                </w:p>
                <w:p w:rsidR="004C0E46" w:rsidRPr="00BB6392" w:rsidRDefault="004C0E46" w:rsidP="004C0E46">
                  <w:pPr>
                    <w:rPr>
                      <w:sz w:val="22"/>
                    </w:rPr>
                  </w:pPr>
                </w:p>
                <w:p w:rsidR="004C0E46" w:rsidRDefault="004C0E46" w:rsidP="004C0E46"/>
              </w:txbxContent>
            </v:textbox>
          </v:shape>
        </w:pict>
      </w:r>
    </w:p>
    <w:p w:rsidR="004C0E46" w:rsidRDefault="004553B1" w:rsidP="004C0E46">
      <w:pPr>
        <w:pStyle w:val="Heading1"/>
        <w:rPr>
          <w:u w:val="single"/>
        </w:rPr>
      </w:pPr>
      <w:r w:rsidRPr="004553B1">
        <w:rPr>
          <w:noProof/>
          <w:u w:val="single"/>
          <w:lang w:val="en-US"/>
        </w:rPr>
        <w:pict>
          <v:shape id="_x0000_s1045" type="#_x0000_t202" style="position:absolute;left:0;text-align:left;margin-left:.1pt;margin-top:-12.35pt;width:277.85pt;height:123.75pt;z-index:251662336;mso-width-percent:400;mso-width-percent:400;mso-width-relative:margin;mso-height-relative:margin">
            <v:textbox style="mso-next-textbox:#_x0000_s1045">
              <w:txbxContent>
                <w:p w:rsidR="004C0E46" w:rsidRPr="001A25DA" w:rsidRDefault="004C0E46" w:rsidP="004C0E46">
                  <w:pPr>
                    <w:rPr>
                      <w:szCs w:val="20"/>
                    </w:rPr>
                  </w:pPr>
                  <w:r w:rsidRPr="001A25DA">
                    <w:rPr>
                      <w:b/>
                      <w:szCs w:val="20"/>
                    </w:rPr>
                    <w:t xml:space="preserve">Rating scheme: </w:t>
                  </w:r>
                  <w:r w:rsidRPr="001A25DA">
                    <w:rPr>
                      <w:szCs w:val="20"/>
                    </w:rPr>
                    <w:t>Response to each evaluation question is provided using the following ratings and justified in the commentary box.</w:t>
                  </w:r>
                </w:p>
                <w:p w:rsidR="004C0E46" w:rsidRPr="001A25DA" w:rsidRDefault="004C0E46" w:rsidP="004C0E46">
                  <w:pPr>
                    <w:ind w:left="1980" w:hanging="1980"/>
                    <w:rPr>
                      <w:b/>
                      <w:szCs w:val="20"/>
                    </w:rPr>
                  </w:pPr>
                </w:p>
                <w:p w:rsidR="004C0E46" w:rsidRPr="001A25DA" w:rsidRDefault="004C0E46" w:rsidP="004C0E46">
                  <w:pPr>
                    <w:rPr>
                      <w:szCs w:val="20"/>
                    </w:rPr>
                  </w:pPr>
                  <w:r w:rsidRPr="001A25DA">
                    <w:rPr>
                      <w:szCs w:val="20"/>
                    </w:rPr>
                    <w:t>Y = Yes</w:t>
                  </w:r>
                </w:p>
                <w:p w:rsidR="004C0E46" w:rsidRPr="001A25DA" w:rsidRDefault="004C0E46" w:rsidP="004C0E46">
                  <w:pPr>
                    <w:rPr>
                      <w:szCs w:val="20"/>
                    </w:rPr>
                  </w:pPr>
                  <w:r w:rsidRPr="001A25DA">
                    <w:rPr>
                      <w:szCs w:val="20"/>
                    </w:rPr>
                    <w:t>P = Partially</w:t>
                  </w:r>
                </w:p>
                <w:p w:rsidR="004C0E46" w:rsidRPr="001A25DA" w:rsidRDefault="004C0E46" w:rsidP="004C0E46">
                  <w:pPr>
                    <w:rPr>
                      <w:szCs w:val="20"/>
                    </w:rPr>
                  </w:pPr>
                  <w:r w:rsidRPr="001A25DA">
                    <w:rPr>
                      <w:szCs w:val="20"/>
                    </w:rPr>
                    <w:t>N = No</w:t>
                  </w:r>
                </w:p>
                <w:p w:rsidR="004C0E46" w:rsidRPr="001A25DA" w:rsidRDefault="004C0E46" w:rsidP="004C0E46">
                  <w:pPr>
                    <w:rPr>
                      <w:szCs w:val="20"/>
                    </w:rPr>
                  </w:pPr>
                  <w:r w:rsidRPr="001A25DA">
                    <w:rPr>
                      <w:szCs w:val="20"/>
                    </w:rPr>
                    <w:t>U = Unclear</w:t>
                  </w:r>
                </w:p>
                <w:p w:rsidR="004C0E46" w:rsidRPr="001A25DA" w:rsidRDefault="004C0E46" w:rsidP="004C0E46">
                  <w:pPr>
                    <w:rPr>
                      <w:szCs w:val="20"/>
                    </w:rPr>
                  </w:pPr>
                  <w:r w:rsidRPr="001A25DA">
                    <w:rPr>
                      <w:szCs w:val="20"/>
                    </w:rPr>
                    <w:t>N/A = Not Applicable</w:t>
                  </w:r>
                </w:p>
                <w:p w:rsidR="004C0E46" w:rsidRDefault="004C0E46" w:rsidP="004C0E46"/>
              </w:txbxContent>
            </v:textbox>
          </v:shape>
        </w:pict>
      </w:r>
    </w:p>
    <w:p w:rsidR="004C0E46" w:rsidRDefault="004C0E46" w:rsidP="004C0E46"/>
    <w:p w:rsidR="004C0E46" w:rsidRDefault="004C0E46" w:rsidP="004C0E46"/>
    <w:p w:rsidR="004C0E46" w:rsidRDefault="004C0E46" w:rsidP="004C0E46"/>
    <w:p w:rsidR="004C0E46" w:rsidRDefault="004C0E46" w:rsidP="004C0E46"/>
    <w:p w:rsidR="004C0E46" w:rsidRDefault="004C0E46" w:rsidP="004C0E46"/>
    <w:p w:rsidR="004C0E46" w:rsidRDefault="004C0E46" w:rsidP="004C0E46"/>
    <w:p w:rsidR="004C0E46" w:rsidRDefault="004C0E46" w:rsidP="004C0E46">
      <w:pPr>
        <w:rPr>
          <w:sz w:val="22"/>
        </w:rPr>
      </w:pPr>
    </w:p>
    <w:p w:rsidR="004C0E46" w:rsidRPr="00936BF6" w:rsidRDefault="004C0E46" w:rsidP="004C0E46">
      <w:pPr>
        <w:rPr>
          <w:sz w:val="16"/>
          <w:szCs w:val="16"/>
        </w:rPr>
      </w:pPr>
    </w:p>
    <w:p w:rsidR="004C0E46" w:rsidRPr="00AA0486" w:rsidRDefault="004C0E46" w:rsidP="004C0E46">
      <w:pPr>
        <w:rPr>
          <w:sz w:val="22"/>
        </w:rPr>
      </w:pPr>
      <w:r>
        <w:rPr>
          <w:sz w:val="22"/>
        </w:rPr>
        <w:t xml:space="preserve">Interviews held with: </w:t>
      </w:r>
      <w:proofErr w:type="spellStart"/>
      <w:r>
        <w:rPr>
          <w:sz w:val="22"/>
        </w:rPr>
        <w:t>Tjasa</w:t>
      </w:r>
      <w:proofErr w:type="spellEnd"/>
      <w:r>
        <w:rPr>
          <w:sz w:val="22"/>
        </w:rPr>
        <w:t xml:space="preserve"> </w:t>
      </w:r>
      <w:proofErr w:type="spellStart"/>
      <w:r>
        <w:rPr>
          <w:sz w:val="22"/>
        </w:rPr>
        <w:t>Zivko</w:t>
      </w:r>
      <w:proofErr w:type="spellEnd"/>
      <w:r>
        <w:rPr>
          <w:sz w:val="22"/>
        </w:rPr>
        <w:t xml:space="preserve"> (EU Delegation, Port Louis), Dr </w:t>
      </w:r>
      <w:proofErr w:type="spellStart"/>
      <w:r>
        <w:rPr>
          <w:sz w:val="22"/>
        </w:rPr>
        <w:t>Kassiap</w:t>
      </w:r>
      <w:proofErr w:type="spellEnd"/>
      <w:r>
        <w:rPr>
          <w:sz w:val="22"/>
        </w:rPr>
        <w:t xml:space="preserve"> </w:t>
      </w:r>
      <w:proofErr w:type="spellStart"/>
      <w:r>
        <w:rPr>
          <w:sz w:val="22"/>
        </w:rPr>
        <w:t>Deepchand</w:t>
      </w:r>
      <w:proofErr w:type="spellEnd"/>
      <w:r>
        <w:rPr>
          <w:sz w:val="22"/>
        </w:rPr>
        <w:t xml:space="preserve"> (Mauritius Sugar Industry Research Institute &amp; formerly with the Mauritius Sugar Authority).</w:t>
      </w:r>
    </w:p>
    <w:p w:rsidR="004C0E46" w:rsidRDefault="004C0E46" w:rsidP="004C0E46">
      <w:pPr>
        <w:rPr>
          <w:sz w:val="22"/>
        </w:rPr>
      </w:pPr>
    </w:p>
    <w:tbl>
      <w:tblPr>
        <w:tblW w:w="14490"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490"/>
      </w:tblGrid>
      <w:tr w:rsidR="004C0E46" w:rsidRPr="0055174A" w:rsidTr="001C0BEE">
        <w:tc>
          <w:tcPr>
            <w:tcW w:w="14490" w:type="dxa"/>
          </w:tcPr>
          <w:p w:rsidR="004C0E46" w:rsidRPr="0055174A" w:rsidRDefault="004C0E46" w:rsidP="001C0BEE">
            <w:pPr>
              <w:rPr>
                <w:b/>
                <w:sz w:val="22"/>
                <w:lang w:val="en-US"/>
              </w:rPr>
            </w:pPr>
          </w:p>
          <w:p w:rsidR="004C0E46" w:rsidRPr="0055174A" w:rsidRDefault="004C0E46" w:rsidP="001C0BEE">
            <w:pPr>
              <w:rPr>
                <w:b/>
                <w:sz w:val="22"/>
                <w:lang w:val="en-US"/>
              </w:rPr>
            </w:pPr>
            <w:r w:rsidRPr="0055174A">
              <w:rPr>
                <w:b/>
                <w:sz w:val="22"/>
                <w:lang w:val="en-US"/>
              </w:rPr>
              <w:t>Background and Context:</w:t>
            </w:r>
          </w:p>
          <w:p w:rsidR="004C0E46" w:rsidRPr="0055174A" w:rsidRDefault="004C0E46" w:rsidP="001C0BEE">
            <w:pPr>
              <w:rPr>
                <w:sz w:val="22"/>
                <w:lang w:val="en-US"/>
              </w:rPr>
            </w:pPr>
            <w:r w:rsidRPr="0055174A">
              <w:rPr>
                <w:sz w:val="22"/>
                <w:lang w:val="en-US"/>
              </w:rPr>
              <w:t>The EU Sugar Protocol provided access to EU market for specific quantities of sugar at a guaranteed price.  A WTO ruling required the EU to reform this subsidy amounting to a 36% reduction in sugar prices. To counter the potentially significant socio-economic impacts of this reform the E</w:t>
            </w:r>
            <w:r>
              <w:rPr>
                <w:sz w:val="22"/>
                <w:lang w:val="en-US"/>
              </w:rPr>
              <w:t>C</w:t>
            </w:r>
            <w:r w:rsidRPr="0055174A">
              <w:rPr>
                <w:sz w:val="22"/>
                <w:lang w:val="en-US"/>
              </w:rPr>
              <w:t xml:space="preserve"> undertook to support countries affected through the transition from</w:t>
            </w:r>
            <w:r w:rsidRPr="0055174A">
              <w:rPr>
                <w:sz w:val="22"/>
              </w:rPr>
              <w:t xml:space="preserve"> subsidised</w:t>
            </w:r>
            <w:r w:rsidRPr="0055174A">
              <w:rPr>
                <w:sz w:val="22"/>
                <w:lang w:val="en-US"/>
              </w:rPr>
              <w:t xml:space="preserve"> to non-subsidized sugar production.  The adaptation to sugar reform </w:t>
            </w:r>
            <w:proofErr w:type="spellStart"/>
            <w:r w:rsidRPr="0055174A">
              <w:rPr>
                <w:sz w:val="22"/>
                <w:lang w:val="en-US"/>
              </w:rPr>
              <w:t>programme</w:t>
            </w:r>
            <w:proofErr w:type="spellEnd"/>
            <w:r w:rsidRPr="0055174A">
              <w:rPr>
                <w:sz w:val="22"/>
                <w:lang w:val="en-US"/>
              </w:rPr>
              <w:t xml:space="preserve"> presented potentially significant environmental impacts </w:t>
            </w:r>
            <w:proofErr w:type="spellStart"/>
            <w:r w:rsidRPr="0055174A">
              <w:rPr>
                <w:sz w:val="22"/>
                <w:lang w:val="en-US"/>
              </w:rPr>
              <w:t>eg</w:t>
            </w:r>
            <w:proofErr w:type="spellEnd"/>
            <w:r w:rsidRPr="0055174A">
              <w:rPr>
                <w:sz w:val="22"/>
                <w:lang w:val="en-US"/>
              </w:rPr>
              <w:t xml:space="preserve"> land use change, pollution control and the E</w:t>
            </w:r>
            <w:r>
              <w:rPr>
                <w:sz w:val="22"/>
                <w:lang w:val="en-US"/>
              </w:rPr>
              <w:t>C</w:t>
            </w:r>
            <w:r w:rsidRPr="0055174A">
              <w:rPr>
                <w:sz w:val="22"/>
                <w:lang w:val="en-US"/>
              </w:rPr>
              <w:t xml:space="preserve"> agreed to support SEAs as appropriate.  </w:t>
            </w:r>
          </w:p>
          <w:p w:rsidR="004C0E46" w:rsidRPr="0055174A" w:rsidRDefault="004C0E46" w:rsidP="001C0BEE">
            <w:pPr>
              <w:rPr>
                <w:rFonts w:ascii="Calibri" w:hAnsi="Calibri"/>
                <w:sz w:val="22"/>
                <w:lang w:val="en-US"/>
              </w:rPr>
            </w:pPr>
          </w:p>
          <w:p w:rsidR="004C0E46" w:rsidRPr="0055174A" w:rsidRDefault="004C0E46" w:rsidP="001C0BEE">
            <w:pPr>
              <w:rPr>
                <w:sz w:val="22"/>
                <w:lang w:val="en-US"/>
              </w:rPr>
            </w:pPr>
            <w:r w:rsidRPr="0055174A">
              <w:rPr>
                <w:sz w:val="22"/>
                <w:lang w:val="en-US"/>
              </w:rPr>
              <w:t xml:space="preserve">This SEA covers the Multi Annual Adaptation Strategy (MAAS) for the Sugar Cane Cluster 2006-2015. EC provision of financial support for the MAAS is through its Improving Competitiveness for Equitable Development Phase II </w:t>
            </w:r>
            <w:proofErr w:type="spellStart"/>
            <w:r w:rsidRPr="0055174A">
              <w:rPr>
                <w:sz w:val="22"/>
                <w:lang w:val="en-US"/>
              </w:rPr>
              <w:t>programme</w:t>
            </w:r>
            <w:proofErr w:type="spellEnd"/>
            <w:r w:rsidRPr="0055174A">
              <w:rPr>
                <w:sz w:val="22"/>
                <w:lang w:val="en-US"/>
              </w:rPr>
              <w:t xml:space="preserve"> which is included in the Delegation and </w:t>
            </w:r>
            <w:proofErr w:type="spellStart"/>
            <w:r w:rsidRPr="0055174A">
              <w:rPr>
                <w:sz w:val="22"/>
                <w:lang w:val="en-US"/>
              </w:rPr>
              <w:t>GoM</w:t>
            </w:r>
            <w:proofErr w:type="spellEnd"/>
            <w:r w:rsidRPr="0055174A">
              <w:rPr>
                <w:sz w:val="22"/>
                <w:lang w:val="en-US"/>
              </w:rPr>
              <w:t xml:space="preserve"> Annual Action Plan which disburses through General Budget Support according to Financing </w:t>
            </w:r>
            <w:r w:rsidRPr="0055174A">
              <w:rPr>
                <w:sz w:val="22"/>
                <w:lang w:val="en-US"/>
              </w:rPr>
              <w:lastRenderedPageBreak/>
              <w:t>Agreements with key targets and indicators.</w:t>
            </w:r>
          </w:p>
          <w:p w:rsidR="004C0E46" w:rsidRPr="0055174A" w:rsidRDefault="004C0E46" w:rsidP="001C0BEE">
            <w:pPr>
              <w:rPr>
                <w:sz w:val="22"/>
                <w:lang w:val="en-US"/>
              </w:rPr>
            </w:pPr>
          </w:p>
          <w:p w:rsidR="004C0E46" w:rsidRPr="0055174A" w:rsidRDefault="004C0E46" w:rsidP="001C0BEE">
            <w:pPr>
              <w:rPr>
                <w:sz w:val="22"/>
                <w:lang w:val="en-US"/>
              </w:rPr>
            </w:pPr>
            <w:r w:rsidRPr="0055174A">
              <w:rPr>
                <w:sz w:val="22"/>
                <w:lang w:val="en-US"/>
              </w:rPr>
              <w:t xml:space="preserve">Key components of the MAAS include improved competitiveness of the sugar milling sector through centralization of mills from 11 to 4; mechanization of field operations, installation of new power plants in mills, production of 30 million </w:t>
            </w:r>
            <w:proofErr w:type="spellStart"/>
            <w:r w:rsidRPr="0055174A">
              <w:rPr>
                <w:sz w:val="22"/>
                <w:lang w:val="en-US"/>
              </w:rPr>
              <w:t>litres</w:t>
            </w:r>
            <w:proofErr w:type="spellEnd"/>
            <w:r w:rsidRPr="0055174A">
              <w:rPr>
                <w:sz w:val="22"/>
                <w:lang w:val="en-US"/>
              </w:rPr>
              <w:t xml:space="preserve"> of ethanol from sugar molasses and managing 5000 ha of difficult areas (including measures to support continued sugar cultivation in some areas, restoration to forests, other agriculture uses or Integrated Resort Schemes in others).  The MAAS was finalized when the SEA began and the SEA was conducted in order to influence MAAS implementation.</w:t>
            </w:r>
          </w:p>
          <w:p w:rsidR="004C0E46" w:rsidRPr="0055174A" w:rsidRDefault="004C0E46" w:rsidP="001C0BEE">
            <w:pPr>
              <w:spacing w:before="120"/>
              <w:rPr>
                <w:sz w:val="22"/>
                <w:lang w:val="en-US"/>
              </w:rPr>
            </w:pPr>
            <w:r w:rsidRPr="0055174A">
              <w:rPr>
                <w:sz w:val="22"/>
                <w:lang w:val="en-US"/>
              </w:rPr>
              <w:t>The SEA was completed by a team of 4 experts (covering SEA &amp; EIA, the Mauritius sugar industry &amp; tropical agriculture) over a period of 6 months from Jan to June 2007. A scoping report was submitted Feb 2007. The institutional home for the SEA was the Ministry of Agro-Industry &amp; Food Security. According to the initial ToR 191 person days were allocated to the process.</w:t>
            </w:r>
          </w:p>
          <w:p w:rsidR="004C0E46" w:rsidRDefault="004C0E46" w:rsidP="001C0BEE">
            <w:pPr>
              <w:spacing w:before="120"/>
              <w:rPr>
                <w:sz w:val="22"/>
                <w:lang w:val="en-US"/>
              </w:rPr>
            </w:pPr>
            <w:r w:rsidRPr="0055174A">
              <w:rPr>
                <w:sz w:val="22"/>
                <w:lang w:val="en-US"/>
              </w:rPr>
              <w:t xml:space="preserve">SEA experience in Mauritius is limited with one conducted on marinas in 2007. The Environmental Protection Act 2002 (Schedule 1) refers to SEA indicating its potential application for major plans and </w:t>
            </w:r>
            <w:proofErr w:type="spellStart"/>
            <w:r w:rsidRPr="0055174A">
              <w:rPr>
                <w:sz w:val="22"/>
                <w:lang w:val="en-US"/>
              </w:rPr>
              <w:t>programmes</w:t>
            </w:r>
            <w:proofErr w:type="spellEnd"/>
            <w:r w:rsidRPr="0055174A">
              <w:rPr>
                <w:sz w:val="22"/>
                <w:lang w:val="en-US"/>
              </w:rPr>
              <w:t xml:space="preserve"> including master plans, solid water and waste management plans and the National Physical Development Plan however no definition or detail is provided. The Southern Africa Institute for Environmental Assessment Handbook on EIA (2009) states that “the institutional and procedural mechanisms for ensuring coordination and consistency in enforcement by the EPA appear to lack high level support and significant influence”.  </w:t>
            </w:r>
          </w:p>
          <w:p w:rsidR="004C0E46" w:rsidRDefault="004C0E46" w:rsidP="001C0BEE">
            <w:pPr>
              <w:pStyle w:val="ListParagraph"/>
              <w:spacing w:line="240" w:lineRule="auto"/>
              <w:ind w:left="0"/>
              <w:rPr>
                <w:sz w:val="20"/>
                <w:szCs w:val="20"/>
              </w:rPr>
            </w:pPr>
          </w:p>
          <w:p w:rsidR="004C0E46" w:rsidRPr="00D4320A" w:rsidRDefault="004C0E46" w:rsidP="001C0BEE">
            <w:pPr>
              <w:pStyle w:val="ListParagraph"/>
              <w:spacing w:line="240" w:lineRule="auto"/>
              <w:ind w:left="0"/>
              <w:jc w:val="both"/>
              <w:rPr>
                <w:rFonts w:ascii="Verdana" w:hAnsi="Verdana"/>
                <w:sz w:val="22"/>
              </w:rPr>
            </w:pPr>
            <w:r w:rsidRPr="00D4320A">
              <w:rPr>
                <w:rFonts w:ascii="Verdana" w:hAnsi="Verdana"/>
                <w:sz w:val="22"/>
              </w:rPr>
              <w:t>Environment issues e.g. waste management &amp; air quality in the sugar industry have been debated for some time including links to World Bank loans in the 1980s/90s and more recent Global Environment Facility funding. The SEA stimulated increased interest in addressing key environment concerns in the sugar industry.</w:t>
            </w:r>
          </w:p>
          <w:p w:rsidR="004C0E46" w:rsidRPr="0055174A" w:rsidRDefault="004C0E46" w:rsidP="001C0BEE">
            <w:pPr>
              <w:spacing w:before="120"/>
              <w:rPr>
                <w:sz w:val="22"/>
                <w:lang w:val="en-US"/>
              </w:rPr>
            </w:pPr>
            <w:r w:rsidRPr="0055174A">
              <w:rPr>
                <w:sz w:val="22"/>
                <w:lang w:val="en-US"/>
              </w:rPr>
              <w:t>A key contextual issue is that alongside economic importance the sugar industry is culturally and politically significant in Mauritius with vested interests sometimes reluctant to accept change in the industry.  This sets a critical backdrop for the SEA and potentially limited its scope.</w:t>
            </w:r>
          </w:p>
          <w:p w:rsidR="004C0E46" w:rsidRPr="0055174A" w:rsidRDefault="004C0E46" w:rsidP="001C0BEE">
            <w:pPr>
              <w:rPr>
                <w:sz w:val="22"/>
                <w:lang w:val="en-US"/>
              </w:rPr>
            </w:pPr>
          </w:p>
          <w:p w:rsidR="004C0E46" w:rsidRPr="0055174A" w:rsidRDefault="004C0E46" w:rsidP="001C0BEE">
            <w:pPr>
              <w:rPr>
                <w:b/>
                <w:sz w:val="22"/>
                <w:lang w:val="en-US"/>
              </w:rPr>
            </w:pPr>
            <w:r w:rsidRPr="0055174A">
              <w:rPr>
                <w:b/>
                <w:sz w:val="22"/>
                <w:u w:val="single"/>
                <w:lang w:val="en-US"/>
              </w:rPr>
              <w:t>Overall</w:t>
            </w:r>
            <w:r w:rsidRPr="0055174A">
              <w:rPr>
                <w:sz w:val="22"/>
                <w:lang w:val="en-US"/>
              </w:rPr>
              <w:t xml:space="preserve"> – A good SEA process in which the consultants engendered positive interest in environment issues in the sugar industry and raised awareness and debate.  Supported the adoption of some targets on green cane harvesting.  The influence of the SEA was however affected by a lack of Government</w:t>
            </w:r>
            <w:r>
              <w:rPr>
                <w:sz w:val="22"/>
                <w:lang w:val="en-US"/>
              </w:rPr>
              <w:t xml:space="preserve"> ownership and implementation. </w:t>
            </w:r>
            <w:r w:rsidRPr="0055174A">
              <w:rPr>
                <w:sz w:val="22"/>
                <w:lang w:val="en-US"/>
              </w:rPr>
              <w:t>Sound recommendations could have been better presented in some form of action plan to facilitate their implementation with more focus on added value.</w:t>
            </w:r>
          </w:p>
        </w:tc>
      </w:tr>
    </w:tbl>
    <w:p w:rsidR="00DD5077" w:rsidRDefault="00DD5077" w:rsidP="004C0E46">
      <w:pPr>
        <w:rPr>
          <w:sz w:val="22"/>
        </w:rPr>
      </w:pPr>
    </w:p>
    <w:p w:rsidR="00DD5077" w:rsidRDefault="00DD5077">
      <w:pPr>
        <w:jc w:val="left"/>
        <w:rPr>
          <w:sz w:val="22"/>
        </w:rPr>
      </w:pPr>
      <w:r>
        <w:rPr>
          <w:sz w:val="22"/>
        </w:rPr>
        <w:br w:type="page"/>
      </w:r>
    </w:p>
    <w:tbl>
      <w:tblPr>
        <w:tblW w:w="14445"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0"/>
        <w:gridCol w:w="7695"/>
      </w:tblGrid>
      <w:tr w:rsidR="00DD5077" w:rsidRPr="00DD5077" w:rsidTr="001C0BEE">
        <w:trPr>
          <w:tblHeader/>
        </w:trPr>
        <w:tc>
          <w:tcPr>
            <w:tcW w:w="6750" w:type="dxa"/>
            <w:tcBorders>
              <w:top w:val="single" w:sz="12" w:space="0" w:color="000000"/>
              <w:left w:val="single" w:sz="12" w:space="0" w:color="000000"/>
              <w:bottom w:val="single" w:sz="4" w:space="0" w:color="000000"/>
              <w:right w:val="single" w:sz="4" w:space="0" w:color="FFFFFF"/>
            </w:tcBorders>
            <w:shd w:val="solid" w:color="auto" w:fill="FFFFFF"/>
          </w:tcPr>
          <w:p w:rsidR="004C0E46" w:rsidRPr="00DD5077" w:rsidRDefault="004C0E46" w:rsidP="001C0BEE">
            <w:pPr>
              <w:spacing w:before="60" w:after="60"/>
              <w:jc w:val="center"/>
              <w:rPr>
                <w:b/>
                <w:color w:val="FFFFFF" w:themeColor="background1"/>
                <w:sz w:val="22"/>
              </w:rPr>
            </w:pPr>
            <w:r w:rsidRPr="00DD5077">
              <w:rPr>
                <w:b/>
                <w:color w:val="FFFFFF" w:themeColor="background1"/>
                <w:sz w:val="22"/>
                <w:lang w:val="en-US"/>
              </w:rPr>
              <w:lastRenderedPageBreak/>
              <w:t>Evaluation Questions</w:t>
            </w:r>
          </w:p>
        </w:tc>
        <w:tc>
          <w:tcPr>
            <w:tcW w:w="7695" w:type="dxa"/>
            <w:tcBorders>
              <w:top w:val="single" w:sz="12" w:space="0" w:color="000000"/>
              <w:left w:val="single" w:sz="4" w:space="0" w:color="FFFFFF"/>
              <w:bottom w:val="single" w:sz="4" w:space="0" w:color="000000"/>
              <w:right w:val="single" w:sz="12" w:space="0" w:color="000000"/>
            </w:tcBorders>
            <w:shd w:val="solid" w:color="auto" w:fill="FFFFFF"/>
          </w:tcPr>
          <w:p w:rsidR="004C0E46" w:rsidRPr="00DD5077" w:rsidRDefault="004C0E46" w:rsidP="001C0BEE">
            <w:pPr>
              <w:spacing w:before="60" w:after="60"/>
              <w:jc w:val="center"/>
              <w:rPr>
                <w:b/>
                <w:color w:val="FFFFFF" w:themeColor="background1"/>
                <w:sz w:val="22"/>
              </w:rPr>
            </w:pPr>
            <w:r w:rsidRPr="00DD5077">
              <w:rPr>
                <w:b/>
                <w:color w:val="FFFFFF" w:themeColor="background1"/>
                <w:sz w:val="22"/>
                <w:lang w:val="en-US"/>
              </w:rPr>
              <w:t>Rating &amp; Commentary</w:t>
            </w:r>
          </w:p>
        </w:tc>
      </w:tr>
      <w:tr w:rsidR="004C0E46" w:rsidRPr="0055174A" w:rsidTr="001C0BEE">
        <w:tc>
          <w:tcPr>
            <w:tcW w:w="14445" w:type="dxa"/>
            <w:gridSpan w:val="2"/>
            <w:tcBorders>
              <w:left w:val="single" w:sz="12" w:space="0" w:color="000000"/>
              <w:bottom w:val="single" w:sz="12" w:space="0" w:color="000000"/>
              <w:right w:val="single" w:sz="12" w:space="0" w:color="000000"/>
            </w:tcBorders>
            <w:shd w:val="clear" w:color="auto" w:fill="7F7F7F"/>
          </w:tcPr>
          <w:p w:rsidR="004C0E46" w:rsidRPr="0055174A" w:rsidRDefault="004C0E46" w:rsidP="001C0BEE">
            <w:pPr>
              <w:spacing w:before="120" w:after="120"/>
              <w:rPr>
                <w:sz w:val="22"/>
                <w:lang w:val="en-US"/>
              </w:rPr>
            </w:pPr>
            <w:r w:rsidRPr="0055174A">
              <w:rPr>
                <w:b/>
                <w:sz w:val="22"/>
                <w:lang w:val="en-US"/>
              </w:rPr>
              <w:t>1. SEA COMPLIANCE, RELEVANCE &amp; CONSISTENCY</w:t>
            </w:r>
          </w:p>
        </w:tc>
      </w:tr>
      <w:tr w:rsidR="004C0E46" w:rsidRPr="0055174A" w:rsidTr="001C0BEE">
        <w:tc>
          <w:tcPr>
            <w:tcW w:w="6750"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rPr>
                <w:sz w:val="22"/>
                <w:lang w:val="en-US"/>
              </w:rPr>
            </w:pPr>
            <w:r w:rsidRPr="0055174A">
              <w:rPr>
                <w:sz w:val="22"/>
                <w:lang w:val="en-US"/>
              </w:rPr>
              <w:t xml:space="preserve">1.1 Was the SEA justified (relevant) given the nature of the policy or </w:t>
            </w:r>
            <w:proofErr w:type="spellStart"/>
            <w:r w:rsidRPr="0055174A">
              <w:rPr>
                <w:sz w:val="22"/>
                <w:lang w:val="en-US"/>
              </w:rPr>
              <w:t>programme</w:t>
            </w:r>
            <w:proofErr w:type="spellEnd"/>
            <w:r w:rsidRPr="0055174A">
              <w:rPr>
                <w:sz w:val="22"/>
                <w:lang w:val="en-US"/>
              </w:rPr>
              <w:t xml:space="preserve"> supported by </w:t>
            </w:r>
            <w:proofErr w:type="spellStart"/>
            <w:r w:rsidRPr="0055174A">
              <w:rPr>
                <w:sz w:val="22"/>
                <w:lang w:val="en-US"/>
              </w:rPr>
              <w:t>EuropeAid</w:t>
            </w:r>
            <w:proofErr w:type="spellEnd"/>
            <w:r w:rsidRPr="0055174A">
              <w:rPr>
                <w:sz w:val="22"/>
                <w:lang w:val="en-US"/>
              </w:rPr>
              <w:t>?</w:t>
            </w:r>
          </w:p>
        </w:tc>
        <w:tc>
          <w:tcPr>
            <w:tcW w:w="769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200"/>
              <w:rPr>
                <w:sz w:val="22"/>
                <w:lang w:val="en-US"/>
              </w:rPr>
            </w:pPr>
          </w:p>
        </w:tc>
      </w:tr>
      <w:tr w:rsidR="004C0E46" w:rsidRPr="0055174A" w:rsidTr="001C0BEE">
        <w:tc>
          <w:tcPr>
            <w:tcW w:w="6750"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pStyle w:val="ListParagraph"/>
              <w:tabs>
                <w:tab w:val="left" w:pos="0"/>
                <w:tab w:val="left" w:pos="72"/>
              </w:tabs>
              <w:spacing w:after="200"/>
              <w:ind w:left="0"/>
              <w:rPr>
                <w:sz w:val="22"/>
                <w:lang w:val="en-US"/>
              </w:rPr>
            </w:pPr>
            <w:r w:rsidRPr="0055174A">
              <w:rPr>
                <w:sz w:val="22"/>
                <w:lang w:val="en-US"/>
              </w:rPr>
              <w:t xml:space="preserve">1.2 Does the SEA (process/report) comply with </w:t>
            </w:r>
          </w:p>
          <w:p w:rsidR="004C0E46" w:rsidRPr="0055174A" w:rsidRDefault="004C0E46" w:rsidP="001C0BEE">
            <w:pPr>
              <w:pStyle w:val="ListParagraph"/>
              <w:tabs>
                <w:tab w:val="left" w:pos="0"/>
                <w:tab w:val="left" w:pos="72"/>
              </w:tabs>
              <w:spacing w:after="200"/>
              <w:ind w:left="0"/>
              <w:rPr>
                <w:sz w:val="22"/>
                <w:lang w:val="en-US"/>
              </w:rPr>
            </w:pPr>
            <w:r w:rsidRPr="0055174A">
              <w:rPr>
                <w:sz w:val="22"/>
                <w:lang w:val="en-US"/>
              </w:rPr>
              <w:t xml:space="preserve">a) the requirements set out in its </w:t>
            </w:r>
            <w:proofErr w:type="spellStart"/>
            <w:r w:rsidRPr="0055174A">
              <w:rPr>
                <w:sz w:val="22"/>
                <w:lang w:val="en-US"/>
              </w:rPr>
              <w:t>ToRs</w:t>
            </w:r>
            <w:proofErr w:type="spellEnd"/>
            <w:r w:rsidRPr="0055174A">
              <w:rPr>
                <w:sz w:val="22"/>
                <w:lang w:val="en-US"/>
              </w:rPr>
              <w:t xml:space="preserve"> &amp;</w:t>
            </w:r>
          </w:p>
          <w:p w:rsidR="004C0E46" w:rsidRPr="0055174A" w:rsidRDefault="004C0E46" w:rsidP="001C0BEE">
            <w:pPr>
              <w:pStyle w:val="ListParagraph"/>
              <w:tabs>
                <w:tab w:val="left" w:pos="0"/>
                <w:tab w:val="left" w:pos="72"/>
              </w:tabs>
              <w:spacing w:after="120"/>
              <w:ind w:left="0"/>
              <w:rPr>
                <w:sz w:val="22"/>
                <w:lang w:val="en-US"/>
              </w:rPr>
            </w:pPr>
            <w:r w:rsidRPr="0055174A">
              <w:rPr>
                <w:sz w:val="22"/>
                <w:lang w:val="en-US"/>
              </w:rPr>
              <w:t xml:space="preserve">b) </w:t>
            </w:r>
            <w:proofErr w:type="spellStart"/>
            <w:r w:rsidRPr="0055174A">
              <w:rPr>
                <w:sz w:val="22"/>
                <w:lang w:val="en-US"/>
              </w:rPr>
              <w:t>EuropeAid’s</w:t>
            </w:r>
            <w:proofErr w:type="spellEnd"/>
            <w:r w:rsidRPr="0055174A">
              <w:rPr>
                <w:sz w:val="22"/>
                <w:lang w:val="en-US"/>
              </w:rPr>
              <w:t xml:space="preserve"> Guidance on SEAs? </w:t>
            </w:r>
          </w:p>
          <w:p w:rsidR="004C0E46" w:rsidRPr="0055174A" w:rsidRDefault="004C0E46" w:rsidP="001C0BEE">
            <w:pPr>
              <w:pStyle w:val="ListParagraph"/>
              <w:tabs>
                <w:tab w:val="left" w:pos="0"/>
                <w:tab w:val="left" w:pos="72"/>
              </w:tabs>
              <w:spacing w:after="120"/>
              <w:ind w:left="0"/>
              <w:rPr>
                <w:i/>
                <w:sz w:val="22"/>
                <w:lang w:val="en-US"/>
              </w:rPr>
            </w:pPr>
          </w:p>
        </w:tc>
        <w:tc>
          <w:tcPr>
            <w:tcW w:w="7695" w:type="dxa"/>
            <w:tcBorders>
              <w:top w:val="single" w:sz="12" w:space="0" w:color="000000"/>
              <w:left w:val="single" w:sz="12" w:space="0" w:color="000000"/>
              <w:bottom w:val="single" w:sz="12" w:space="0" w:color="000000"/>
              <w:right w:val="single" w:sz="12" w:space="0" w:color="000000"/>
            </w:tcBorders>
          </w:tcPr>
          <w:p w:rsidR="004C0E46" w:rsidRPr="004F3DCE" w:rsidRDefault="004C0E46" w:rsidP="001C0BEE">
            <w:pPr>
              <w:spacing w:after="120"/>
              <w:rPr>
                <w:color w:val="auto"/>
                <w:sz w:val="22"/>
                <w:lang w:val="en-US"/>
              </w:rPr>
            </w:pPr>
            <w:r w:rsidRPr="004F3DCE">
              <w:rPr>
                <w:color w:val="auto"/>
                <w:sz w:val="22"/>
                <w:lang w:val="en-US"/>
              </w:rPr>
              <w:t xml:space="preserve">a)  PARTIALLY – Overall the </w:t>
            </w:r>
            <w:proofErr w:type="spellStart"/>
            <w:r w:rsidRPr="004F3DCE">
              <w:rPr>
                <w:color w:val="auto"/>
                <w:sz w:val="22"/>
                <w:lang w:val="en-US"/>
              </w:rPr>
              <w:t>ToRs</w:t>
            </w:r>
            <w:proofErr w:type="spellEnd"/>
            <w:r w:rsidRPr="004F3DCE">
              <w:rPr>
                <w:color w:val="auto"/>
                <w:sz w:val="22"/>
                <w:lang w:val="en-US"/>
              </w:rPr>
              <w:t xml:space="preserve"> are complied with but final report omits some key sections or analysis required in the ToR such as discussion of alternatives and sufficient detail of the broad institutional and policy framework in which recommendations will be need to be implemented. </w:t>
            </w:r>
          </w:p>
          <w:p w:rsidR="004C0E46" w:rsidRPr="004F3DCE" w:rsidRDefault="004C0E46" w:rsidP="001C0BEE">
            <w:pPr>
              <w:spacing w:after="120"/>
              <w:rPr>
                <w:color w:val="auto"/>
                <w:sz w:val="22"/>
                <w:lang w:val="en-US"/>
              </w:rPr>
            </w:pPr>
            <w:r w:rsidRPr="004F3DCE">
              <w:rPr>
                <w:color w:val="auto"/>
                <w:sz w:val="22"/>
                <w:lang w:val="en-US"/>
              </w:rPr>
              <w:t>b) PARTIALLY – Generally ToR follow the EuropeAid Guidance so issues as above.</w:t>
            </w:r>
          </w:p>
        </w:tc>
      </w:tr>
      <w:tr w:rsidR="004C0E46" w:rsidRPr="0055174A" w:rsidTr="001C0BEE">
        <w:trPr>
          <w:trHeight w:val="123"/>
        </w:trPr>
        <w:tc>
          <w:tcPr>
            <w:tcW w:w="14445" w:type="dxa"/>
            <w:gridSpan w:val="2"/>
            <w:tcBorders>
              <w:top w:val="single" w:sz="12" w:space="0" w:color="000000"/>
              <w:left w:val="single" w:sz="12" w:space="0" w:color="000000"/>
              <w:bottom w:val="single" w:sz="12" w:space="0" w:color="000000"/>
              <w:right w:val="single" w:sz="12" w:space="0" w:color="000000"/>
            </w:tcBorders>
            <w:shd w:val="pct40" w:color="auto" w:fill="auto"/>
          </w:tcPr>
          <w:p w:rsidR="004C0E46" w:rsidRPr="004F3DCE" w:rsidRDefault="004C0E46" w:rsidP="001C0BEE">
            <w:pPr>
              <w:tabs>
                <w:tab w:val="left" w:pos="792"/>
              </w:tabs>
              <w:spacing w:before="120" w:after="120"/>
              <w:rPr>
                <w:b/>
                <w:color w:val="auto"/>
                <w:sz w:val="22"/>
                <w:lang w:val="en-US"/>
              </w:rPr>
            </w:pPr>
            <w:r w:rsidRPr="004F3DCE">
              <w:rPr>
                <w:b/>
                <w:color w:val="auto"/>
                <w:sz w:val="22"/>
                <w:lang w:val="en-US"/>
              </w:rPr>
              <w:t>2. QUALITY OF THE SEA</w:t>
            </w:r>
          </w:p>
        </w:tc>
      </w:tr>
      <w:tr w:rsidR="004C0E46" w:rsidRPr="0055174A" w:rsidTr="001C0BEE">
        <w:trPr>
          <w:trHeight w:val="70"/>
        </w:trPr>
        <w:tc>
          <w:tcPr>
            <w:tcW w:w="14445" w:type="dxa"/>
            <w:gridSpan w:val="2"/>
            <w:tcBorders>
              <w:top w:val="single" w:sz="12" w:space="0" w:color="000000"/>
              <w:left w:val="single" w:sz="12" w:space="0" w:color="000000"/>
              <w:bottom w:val="dotted" w:sz="4" w:space="0" w:color="auto"/>
              <w:right w:val="single" w:sz="12" w:space="0" w:color="000000"/>
            </w:tcBorders>
          </w:tcPr>
          <w:p w:rsidR="004C0E46" w:rsidRPr="004F3DCE" w:rsidRDefault="004C0E46" w:rsidP="001C0BEE">
            <w:pPr>
              <w:spacing w:before="120" w:after="120"/>
              <w:rPr>
                <w:b/>
                <w:color w:val="auto"/>
                <w:sz w:val="22"/>
                <w:lang w:val="en-US"/>
              </w:rPr>
            </w:pPr>
            <w:r w:rsidRPr="004F3DCE">
              <w:rPr>
                <w:b/>
                <w:color w:val="auto"/>
                <w:sz w:val="22"/>
                <w:lang w:val="en-US"/>
              </w:rPr>
              <w:t>2.1 The SEA report</w:t>
            </w:r>
          </w:p>
        </w:tc>
      </w:tr>
      <w:tr w:rsidR="004C0E46" w:rsidRPr="0055174A" w:rsidTr="001C0BEE">
        <w:trPr>
          <w:trHeight w:val="70"/>
        </w:trPr>
        <w:tc>
          <w:tcPr>
            <w:tcW w:w="6750" w:type="dxa"/>
            <w:tcBorders>
              <w:top w:val="single" w:sz="12" w:space="0" w:color="000000"/>
              <w:left w:val="single" w:sz="12" w:space="0" w:color="000000"/>
              <w:bottom w:val="dotted" w:sz="4" w:space="0" w:color="auto"/>
              <w:right w:val="single" w:sz="12" w:space="0" w:color="000000"/>
            </w:tcBorders>
          </w:tcPr>
          <w:p w:rsidR="004C0E46" w:rsidRPr="00D4320A" w:rsidRDefault="004C0E46" w:rsidP="001C0BEE">
            <w:pPr>
              <w:pStyle w:val="ListParagraph"/>
              <w:spacing w:after="200"/>
              <w:ind w:left="0"/>
              <w:rPr>
                <w:rFonts w:ascii="Verdana" w:hAnsi="Verdana"/>
                <w:sz w:val="22"/>
                <w:lang w:val="en-US"/>
              </w:rPr>
            </w:pPr>
            <w:r w:rsidRPr="00D4320A">
              <w:rPr>
                <w:rFonts w:ascii="Verdana" w:hAnsi="Verdana"/>
                <w:sz w:val="22"/>
                <w:lang w:val="en-US"/>
              </w:rPr>
              <w:t xml:space="preserve">2.1.1 Is the information &amp; analysis provided in  the SEA report clearly set out &amp; sufficient to support informed decision-making </w:t>
            </w:r>
          </w:p>
        </w:tc>
        <w:tc>
          <w:tcPr>
            <w:tcW w:w="7695" w:type="dxa"/>
            <w:tcBorders>
              <w:top w:val="single" w:sz="12" w:space="0" w:color="000000"/>
              <w:left w:val="single" w:sz="12" w:space="0" w:color="000000"/>
              <w:bottom w:val="dotted" w:sz="4" w:space="0" w:color="auto"/>
              <w:right w:val="single" w:sz="12" w:space="0" w:color="000000"/>
            </w:tcBorders>
          </w:tcPr>
          <w:p w:rsidR="004C0E46" w:rsidRPr="004F3DCE" w:rsidRDefault="004C0E46" w:rsidP="001C0BEE">
            <w:pPr>
              <w:spacing w:after="60"/>
              <w:rPr>
                <w:color w:val="auto"/>
                <w:sz w:val="22"/>
                <w:lang w:val="en-US"/>
              </w:rPr>
            </w:pPr>
            <w:r w:rsidRPr="004F3DCE">
              <w:rPr>
                <w:color w:val="auto"/>
                <w:sz w:val="22"/>
                <w:lang w:val="en-US"/>
              </w:rPr>
              <w:t>PARTIALLY/YES – Information and analysis is generally thorough although it has a bio-physical focus with less attention to social and economic linkages.  An action plan/next steps for implementing recommendations would have been helpful to encourage Government action.  Acronyms list incomplete.</w:t>
            </w:r>
          </w:p>
          <w:p w:rsidR="004C0E46" w:rsidRPr="004F3DCE" w:rsidRDefault="004C0E46" w:rsidP="001C0BEE">
            <w:pPr>
              <w:spacing w:after="120"/>
              <w:rPr>
                <w:color w:val="auto"/>
                <w:sz w:val="22"/>
                <w:lang w:val="en-US"/>
              </w:rPr>
            </w:pPr>
            <w:r w:rsidRPr="004F3DCE">
              <w:rPr>
                <w:color w:val="auto"/>
                <w:sz w:val="22"/>
                <w:lang w:val="en-US"/>
              </w:rPr>
              <w:t>To date Government implementation of recommendations has been limited. (I-EU-TZ)</w:t>
            </w:r>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D4320A" w:rsidRDefault="004C0E46" w:rsidP="001C0BEE">
            <w:pPr>
              <w:pStyle w:val="ListParagraph"/>
              <w:spacing w:after="120"/>
              <w:ind w:left="0"/>
              <w:rPr>
                <w:rFonts w:ascii="Verdana" w:hAnsi="Verdana"/>
                <w:sz w:val="22"/>
                <w:lang w:val="en-US"/>
              </w:rPr>
            </w:pPr>
            <w:r w:rsidRPr="00D4320A">
              <w:rPr>
                <w:rFonts w:ascii="Verdana" w:hAnsi="Verdana"/>
                <w:sz w:val="22"/>
                <w:lang w:val="en-US"/>
              </w:rPr>
              <w:t xml:space="preserve">2.1.2 Is there justification for the recommendations made in the SEA report? </w:t>
            </w:r>
            <w:proofErr w:type="gramStart"/>
            <w:r w:rsidRPr="00D4320A">
              <w:rPr>
                <w:rFonts w:ascii="Verdana" w:hAnsi="Verdana"/>
                <w:sz w:val="22"/>
                <w:lang w:val="en-US"/>
              </w:rPr>
              <w:t>e.g</w:t>
            </w:r>
            <w:proofErr w:type="gramEnd"/>
            <w:r w:rsidRPr="00D4320A">
              <w:rPr>
                <w:rFonts w:ascii="Verdana" w:hAnsi="Verdana"/>
                <w:sz w:val="22"/>
                <w:lang w:val="en-US"/>
              </w:rPr>
              <w:t>. for the selection of a preferred alternative or the acceptance of any significant trade-offs?</w:t>
            </w:r>
          </w:p>
        </w:tc>
        <w:tc>
          <w:tcPr>
            <w:tcW w:w="7695" w:type="dxa"/>
            <w:tcBorders>
              <w:top w:val="single" w:sz="12" w:space="0" w:color="000000"/>
              <w:left w:val="single" w:sz="12" w:space="0" w:color="000000"/>
              <w:bottom w:val="single" w:sz="12" w:space="0" w:color="000000"/>
              <w:right w:val="single" w:sz="12" w:space="0" w:color="000000"/>
            </w:tcBorders>
          </w:tcPr>
          <w:p w:rsidR="004C0E46" w:rsidRPr="004F3DCE" w:rsidRDefault="004C0E46" w:rsidP="001C0BEE">
            <w:pPr>
              <w:spacing w:after="200"/>
              <w:rPr>
                <w:color w:val="auto"/>
                <w:sz w:val="22"/>
                <w:lang w:val="en-US"/>
              </w:rPr>
            </w:pPr>
            <w:r w:rsidRPr="004F3DCE">
              <w:rPr>
                <w:color w:val="auto"/>
                <w:sz w:val="22"/>
                <w:lang w:val="en-US"/>
              </w:rPr>
              <w:t>YES – Recommendations regarding mitigation are logically argued.  No recommendations put forward regarding alternatives.</w:t>
            </w:r>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D4320A" w:rsidRDefault="004C0E46" w:rsidP="001C0BEE">
            <w:pPr>
              <w:pStyle w:val="ListParagraph"/>
              <w:spacing w:after="120"/>
              <w:ind w:left="0"/>
              <w:rPr>
                <w:rFonts w:ascii="Verdana" w:hAnsi="Verdana"/>
                <w:sz w:val="22"/>
                <w:lang w:val="en-US"/>
              </w:rPr>
            </w:pPr>
            <w:r w:rsidRPr="00D4320A">
              <w:rPr>
                <w:rFonts w:ascii="Verdana" w:hAnsi="Verdana"/>
                <w:sz w:val="22"/>
                <w:lang w:val="en-US"/>
              </w:rPr>
              <w:t>2.1.3 Is the methodological approach used to carry out the SEA properly described &amp; justified?</w:t>
            </w:r>
          </w:p>
          <w:p w:rsidR="004C0E46" w:rsidRPr="00D4320A" w:rsidRDefault="004C0E46" w:rsidP="001C0BEE">
            <w:pPr>
              <w:pStyle w:val="ListParagraph"/>
              <w:spacing w:after="120"/>
              <w:ind w:left="0"/>
              <w:rPr>
                <w:rFonts w:ascii="Verdana" w:hAnsi="Verdana"/>
                <w:sz w:val="22"/>
                <w:lang w:val="en-US"/>
              </w:rPr>
            </w:pPr>
          </w:p>
        </w:tc>
        <w:tc>
          <w:tcPr>
            <w:tcW w:w="7695" w:type="dxa"/>
            <w:tcBorders>
              <w:top w:val="single" w:sz="12" w:space="0" w:color="000000"/>
              <w:left w:val="single" w:sz="12" w:space="0" w:color="000000"/>
              <w:bottom w:val="single" w:sz="12" w:space="0" w:color="000000"/>
              <w:right w:val="single" w:sz="12" w:space="0" w:color="000000"/>
            </w:tcBorders>
          </w:tcPr>
          <w:p w:rsidR="004C0E46" w:rsidRPr="004F3DCE" w:rsidRDefault="004C0E46" w:rsidP="001C0BEE">
            <w:pPr>
              <w:spacing w:after="120"/>
              <w:rPr>
                <w:color w:val="auto"/>
                <w:sz w:val="22"/>
                <w:lang w:val="en-US"/>
              </w:rPr>
            </w:pPr>
            <w:r w:rsidRPr="004F3DCE">
              <w:rPr>
                <w:color w:val="auto"/>
                <w:sz w:val="22"/>
                <w:lang w:val="en-US"/>
              </w:rPr>
              <w:lastRenderedPageBreak/>
              <w:t xml:space="preserve">YES – Brief description is described with a focus on “trend analysis” to determine environmental impacts for key issues over </w:t>
            </w:r>
            <w:r w:rsidRPr="004F3DCE">
              <w:rPr>
                <w:color w:val="auto"/>
                <w:sz w:val="22"/>
                <w:lang w:val="en-US"/>
              </w:rPr>
              <w:lastRenderedPageBreak/>
              <w:t>time identifying key drivers, main trends, spatial impact and key concerns.</w:t>
            </w:r>
          </w:p>
        </w:tc>
      </w:tr>
      <w:tr w:rsidR="004C0E46" w:rsidRPr="0055174A" w:rsidTr="001C0BEE">
        <w:trPr>
          <w:trHeight w:val="70"/>
        </w:trPr>
        <w:tc>
          <w:tcPr>
            <w:tcW w:w="6750" w:type="dxa"/>
            <w:tcBorders>
              <w:top w:val="single" w:sz="12" w:space="0" w:color="000000"/>
              <w:left w:val="single" w:sz="12" w:space="0" w:color="000000"/>
              <w:bottom w:val="dotted" w:sz="4" w:space="0" w:color="auto"/>
              <w:right w:val="single" w:sz="12" w:space="0" w:color="000000"/>
            </w:tcBorders>
          </w:tcPr>
          <w:p w:rsidR="004C0E46" w:rsidRPr="00D4320A" w:rsidRDefault="004C0E46" w:rsidP="001C0BEE">
            <w:pPr>
              <w:pStyle w:val="ListParagraph"/>
              <w:spacing w:after="120"/>
              <w:ind w:left="0"/>
              <w:rPr>
                <w:rFonts w:ascii="Verdana" w:hAnsi="Verdana"/>
                <w:sz w:val="22"/>
                <w:lang w:val="en-US"/>
              </w:rPr>
            </w:pPr>
            <w:proofErr w:type="gramStart"/>
            <w:r w:rsidRPr="00D4320A">
              <w:rPr>
                <w:rFonts w:ascii="Verdana" w:hAnsi="Verdana"/>
                <w:sz w:val="22"/>
                <w:lang w:val="en-US"/>
              </w:rPr>
              <w:lastRenderedPageBreak/>
              <w:t>2.1.4  Are</w:t>
            </w:r>
            <w:proofErr w:type="gramEnd"/>
            <w:r w:rsidRPr="00D4320A">
              <w:rPr>
                <w:rFonts w:ascii="Verdana" w:hAnsi="Verdana"/>
                <w:sz w:val="22"/>
                <w:lang w:val="en-US"/>
              </w:rPr>
              <w:t xml:space="preserve"> uncertainties, assumptions or value </w:t>
            </w:r>
            <w:proofErr w:type="spellStart"/>
            <w:r w:rsidRPr="00D4320A">
              <w:rPr>
                <w:rFonts w:ascii="Verdana" w:hAnsi="Verdana"/>
                <w:sz w:val="22"/>
                <w:lang w:val="en-US"/>
              </w:rPr>
              <w:t>judgements</w:t>
            </w:r>
            <w:proofErr w:type="spellEnd"/>
            <w:r w:rsidRPr="00D4320A">
              <w:rPr>
                <w:rFonts w:ascii="Verdana" w:hAnsi="Verdana"/>
                <w:sz w:val="22"/>
                <w:lang w:val="en-US"/>
              </w:rPr>
              <w:t xml:space="preserve"> relating to the assessment identified &amp;/or justified?</w:t>
            </w:r>
          </w:p>
        </w:tc>
        <w:tc>
          <w:tcPr>
            <w:tcW w:w="7695" w:type="dxa"/>
            <w:tcBorders>
              <w:top w:val="single" w:sz="12" w:space="0" w:color="000000"/>
              <w:left w:val="single" w:sz="12" w:space="0" w:color="000000"/>
              <w:bottom w:val="dotted" w:sz="4" w:space="0" w:color="auto"/>
              <w:right w:val="single" w:sz="12" w:space="0" w:color="000000"/>
            </w:tcBorders>
          </w:tcPr>
          <w:p w:rsidR="004C0E46" w:rsidRPr="004F3DCE" w:rsidRDefault="004C0E46" w:rsidP="001C0BEE">
            <w:pPr>
              <w:spacing w:after="120"/>
              <w:rPr>
                <w:color w:val="auto"/>
                <w:sz w:val="22"/>
                <w:lang w:val="en-US"/>
              </w:rPr>
            </w:pPr>
            <w:r w:rsidRPr="004F3DCE">
              <w:rPr>
                <w:color w:val="auto"/>
                <w:sz w:val="22"/>
                <w:lang w:val="en-US"/>
              </w:rPr>
              <w:t>NO.</w:t>
            </w:r>
          </w:p>
        </w:tc>
      </w:tr>
      <w:tr w:rsidR="004C0E46" w:rsidRPr="0055174A" w:rsidTr="001C0BEE">
        <w:trPr>
          <w:trHeight w:val="70"/>
        </w:trPr>
        <w:tc>
          <w:tcPr>
            <w:tcW w:w="6750" w:type="dxa"/>
            <w:tcBorders>
              <w:top w:val="single" w:sz="12" w:space="0" w:color="000000"/>
              <w:left w:val="single" w:sz="12" w:space="0" w:color="000000"/>
              <w:bottom w:val="dotted" w:sz="4" w:space="0" w:color="auto"/>
              <w:right w:val="single" w:sz="12" w:space="0" w:color="000000"/>
            </w:tcBorders>
          </w:tcPr>
          <w:p w:rsidR="004C0E46" w:rsidRPr="00D4320A" w:rsidRDefault="004C0E46" w:rsidP="001C0BEE">
            <w:pPr>
              <w:pStyle w:val="ListParagraph"/>
              <w:spacing w:after="200"/>
              <w:ind w:left="0"/>
              <w:rPr>
                <w:rFonts w:ascii="Verdana" w:hAnsi="Verdana"/>
                <w:sz w:val="22"/>
                <w:lang w:val="en-US"/>
              </w:rPr>
            </w:pPr>
            <w:r w:rsidRPr="00D4320A">
              <w:rPr>
                <w:rFonts w:ascii="Verdana" w:hAnsi="Verdana"/>
                <w:sz w:val="22"/>
                <w:lang w:val="en-US"/>
              </w:rPr>
              <w:t xml:space="preserve">2.1.5  Does the SEA effectively: </w:t>
            </w:r>
          </w:p>
          <w:p w:rsidR="004C0E46" w:rsidRPr="00D4320A" w:rsidRDefault="004C0E46" w:rsidP="001C0BEE">
            <w:pPr>
              <w:pStyle w:val="ListParagraph"/>
              <w:ind w:left="0"/>
              <w:rPr>
                <w:rFonts w:ascii="Verdana" w:hAnsi="Verdana"/>
                <w:sz w:val="22"/>
                <w:lang w:val="en-US"/>
              </w:rPr>
            </w:pPr>
            <w:r w:rsidRPr="00D4320A">
              <w:rPr>
                <w:rFonts w:ascii="Verdana" w:hAnsi="Verdana"/>
                <w:sz w:val="22"/>
                <w:lang w:val="en-US"/>
              </w:rPr>
              <w:t xml:space="preserve">a) </w:t>
            </w:r>
            <w:proofErr w:type="gramStart"/>
            <w:r w:rsidRPr="00D4320A">
              <w:rPr>
                <w:rFonts w:ascii="Verdana" w:hAnsi="Verdana"/>
                <w:sz w:val="22"/>
                <w:lang w:val="en-US"/>
              </w:rPr>
              <w:t>assess</w:t>
            </w:r>
            <w:proofErr w:type="gramEnd"/>
            <w:r w:rsidRPr="00D4320A">
              <w:rPr>
                <w:rFonts w:ascii="Verdana" w:hAnsi="Verdana"/>
                <w:sz w:val="22"/>
                <w:lang w:val="en-US"/>
              </w:rPr>
              <w:t xml:space="preserve"> &amp; balance the linkages &amp;/or trade-offs between environmental, social &amp; economic considerations relating to the proposal?; &amp; </w:t>
            </w:r>
          </w:p>
          <w:p w:rsidR="004C0E46" w:rsidRPr="00D4320A" w:rsidRDefault="004C0E46" w:rsidP="001C0BEE">
            <w:pPr>
              <w:pStyle w:val="ListParagraph"/>
              <w:ind w:left="0"/>
              <w:rPr>
                <w:rFonts w:ascii="Verdana" w:hAnsi="Verdana"/>
                <w:sz w:val="22"/>
                <w:lang w:val="en-US"/>
              </w:rPr>
            </w:pPr>
            <w:r w:rsidRPr="00D4320A">
              <w:rPr>
                <w:rFonts w:ascii="Verdana" w:hAnsi="Verdana"/>
                <w:sz w:val="22"/>
                <w:lang w:val="en-US"/>
              </w:rPr>
              <w:t xml:space="preserve">b)  </w:t>
            </w:r>
            <w:proofErr w:type="gramStart"/>
            <w:r w:rsidRPr="00D4320A">
              <w:rPr>
                <w:rFonts w:ascii="Verdana" w:hAnsi="Verdana"/>
                <w:sz w:val="22"/>
                <w:lang w:val="en-US"/>
              </w:rPr>
              <w:t>make</w:t>
            </w:r>
            <w:proofErr w:type="gramEnd"/>
            <w:r w:rsidRPr="00D4320A">
              <w:rPr>
                <w:rFonts w:ascii="Verdana" w:hAnsi="Verdana"/>
                <w:sz w:val="22"/>
                <w:lang w:val="en-US"/>
              </w:rPr>
              <w:t xml:space="preserve"> recommendations which enhance  the socio-economic dimensions of the proposal?</w:t>
            </w:r>
          </w:p>
        </w:tc>
        <w:tc>
          <w:tcPr>
            <w:tcW w:w="7695" w:type="dxa"/>
            <w:tcBorders>
              <w:top w:val="single" w:sz="12" w:space="0" w:color="000000"/>
              <w:left w:val="single" w:sz="12" w:space="0" w:color="000000"/>
              <w:bottom w:val="dotted" w:sz="4" w:space="0" w:color="auto"/>
              <w:right w:val="single" w:sz="12" w:space="0" w:color="000000"/>
            </w:tcBorders>
          </w:tcPr>
          <w:p w:rsidR="004C0E46" w:rsidRPr="004F3DCE" w:rsidRDefault="004C0E46" w:rsidP="001C0BEE">
            <w:pPr>
              <w:pStyle w:val="ListParagraph"/>
              <w:ind w:left="-18"/>
              <w:rPr>
                <w:rFonts w:ascii="Verdana" w:hAnsi="Verdana"/>
                <w:sz w:val="22"/>
                <w:lang w:val="en-US"/>
              </w:rPr>
            </w:pPr>
            <w:r w:rsidRPr="004F3DCE">
              <w:rPr>
                <w:rFonts w:ascii="Verdana" w:hAnsi="Verdana"/>
                <w:sz w:val="22"/>
                <w:lang w:val="en-US"/>
              </w:rPr>
              <w:t xml:space="preserve">a)  PARTIALLY – In some instances </w:t>
            </w:r>
            <w:proofErr w:type="spellStart"/>
            <w:r w:rsidRPr="004F3DCE">
              <w:rPr>
                <w:rFonts w:ascii="Verdana" w:hAnsi="Verdana"/>
                <w:sz w:val="22"/>
                <w:lang w:val="en-US"/>
              </w:rPr>
              <w:t>eg</w:t>
            </w:r>
            <w:proofErr w:type="spellEnd"/>
            <w:r w:rsidRPr="004F3DCE">
              <w:rPr>
                <w:rFonts w:ascii="Verdana" w:hAnsi="Verdana"/>
                <w:sz w:val="22"/>
                <w:lang w:val="en-US"/>
              </w:rPr>
              <w:t xml:space="preserve"> links between </w:t>
            </w:r>
            <w:proofErr w:type="gramStart"/>
            <w:r w:rsidRPr="004F3DCE">
              <w:rPr>
                <w:rFonts w:ascii="Verdana" w:hAnsi="Verdana"/>
                <w:sz w:val="22"/>
                <w:lang w:val="en-US"/>
              </w:rPr>
              <w:t>environmental  performance</w:t>
            </w:r>
            <w:proofErr w:type="gramEnd"/>
            <w:r w:rsidRPr="004F3DCE">
              <w:rPr>
                <w:rFonts w:ascii="Verdana" w:hAnsi="Verdana"/>
                <w:sz w:val="22"/>
                <w:lang w:val="en-US"/>
              </w:rPr>
              <w:t xml:space="preserve"> to reduced reliance on oil imports and on the production of ethanol from molasses the economic benefits in terms of increased revenue and competitiveness is recognized.  In other instances e.g. recommendations for regulatory powers to prevent farmers ploughing against the contour, whilst technically very sensible, ignores the potential socio-economic implications of such approaches for smaller farmers not to mention the challenges for government to enforce more regulations.</w:t>
            </w:r>
          </w:p>
          <w:p w:rsidR="004C0E46" w:rsidRPr="004F3DCE" w:rsidRDefault="004C0E46" w:rsidP="001C0BEE">
            <w:pPr>
              <w:pStyle w:val="ListParagraph"/>
              <w:spacing w:before="60" w:after="60"/>
              <w:ind w:left="-18"/>
              <w:rPr>
                <w:rFonts w:ascii="Verdana" w:hAnsi="Verdana"/>
                <w:sz w:val="22"/>
                <w:lang w:val="en-US"/>
              </w:rPr>
            </w:pPr>
            <w:r w:rsidRPr="004F3DCE">
              <w:rPr>
                <w:rFonts w:ascii="Verdana" w:hAnsi="Verdana"/>
                <w:sz w:val="22"/>
                <w:lang w:val="en-US"/>
              </w:rPr>
              <w:t xml:space="preserve">b) PARTIALLY – Some recommendations which will have significant social or economic benefits </w:t>
            </w:r>
            <w:proofErr w:type="spellStart"/>
            <w:r w:rsidRPr="004F3DCE">
              <w:rPr>
                <w:rFonts w:ascii="Verdana" w:hAnsi="Verdana"/>
                <w:sz w:val="22"/>
                <w:lang w:val="en-US"/>
              </w:rPr>
              <w:t>eg</w:t>
            </w:r>
            <w:proofErr w:type="spellEnd"/>
            <w:r w:rsidRPr="004F3DCE">
              <w:rPr>
                <w:rFonts w:ascii="Verdana" w:hAnsi="Verdana"/>
                <w:sz w:val="22"/>
                <w:lang w:val="en-US"/>
              </w:rPr>
              <w:t xml:space="preserve"> installation of clean technology in sugar mills are presented.  They are mainly however presented as solutions to address environmental problems than to add social or economic value to the MAAS “add value</w:t>
            </w:r>
            <w:proofErr w:type="gramStart"/>
            <w:r w:rsidRPr="004F3DCE">
              <w:rPr>
                <w:rFonts w:ascii="Verdana" w:hAnsi="Verdana"/>
                <w:sz w:val="22"/>
                <w:lang w:val="en-US"/>
              </w:rPr>
              <w:t>” .</w:t>
            </w:r>
            <w:proofErr w:type="gramEnd"/>
            <w:r w:rsidRPr="004F3DCE">
              <w:rPr>
                <w:rFonts w:ascii="Verdana" w:hAnsi="Verdana"/>
                <w:sz w:val="22"/>
                <w:lang w:val="en-US"/>
              </w:rPr>
              <w:t xml:space="preserve">  This is a question of presentation but one with implications for the take up of recommendations by Government and the EU.</w:t>
            </w:r>
          </w:p>
        </w:tc>
      </w:tr>
      <w:tr w:rsidR="004C0E46" w:rsidRPr="0055174A" w:rsidTr="001C0BEE">
        <w:trPr>
          <w:trHeight w:val="70"/>
        </w:trPr>
        <w:tc>
          <w:tcPr>
            <w:tcW w:w="14445" w:type="dxa"/>
            <w:gridSpan w:val="2"/>
            <w:tcBorders>
              <w:top w:val="single" w:sz="12" w:space="0" w:color="000000"/>
              <w:left w:val="single" w:sz="12" w:space="0" w:color="000000"/>
              <w:bottom w:val="dotted" w:sz="4" w:space="0" w:color="auto"/>
              <w:right w:val="single" w:sz="12" w:space="0" w:color="000000"/>
            </w:tcBorders>
          </w:tcPr>
          <w:p w:rsidR="004C0E46" w:rsidRPr="00D4320A" w:rsidRDefault="004C0E46" w:rsidP="001C0BEE">
            <w:pPr>
              <w:spacing w:before="120" w:after="120"/>
              <w:ind w:left="342" w:hanging="342"/>
              <w:rPr>
                <w:b/>
                <w:sz w:val="22"/>
                <w:lang w:val="en-US"/>
              </w:rPr>
            </w:pPr>
            <w:r w:rsidRPr="00D4320A">
              <w:rPr>
                <w:b/>
                <w:sz w:val="22"/>
                <w:lang w:val="en-US"/>
              </w:rPr>
              <w:t>2.2 The  SEA Process</w:t>
            </w:r>
          </w:p>
        </w:tc>
      </w:tr>
      <w:tr w:rsidR="004C0E46" w:rsidRPr="0055174A" w:rsidTr="001C0BEE">
        <w:trPr>
          <w:trHeight w:val="70"/>
        </w:trPr>
        <w:tc>
          <w:tcPr>
            <w:tcW w:w="6750" w:type="dxa"/>
            <w:tcBorders>
              <w:top w:val="single" w:sz="12" w:space="0" w:color="000000"/>
              <w:left w:val="single" w:sz="12" w:space="0" w:color="000000"/>
              <w:bottom w:val="dotted" w:sz="4" w:space="0" w:color="auto"/>
              <w:right w:val="single" w:sz="12" w:space="0" w:color="000000"/>
            </w:tcBorders>
          </w:tcPr>
          <w:p w:rsidR="004C0E46" w:rsidRPr="004F3DCE" w:rsidRDefault="004C0E46" w:rsidP="001C0BEE">
            <w:pPr>
              <w:pStyle w:val="ListParagraph"/>
              <w:spacing w:after="200"/>
              <w:ind w:left="0"/>
              <w:rPr>
                <w:rFonts w:ascii="Verdana" w:hAnsi="Verdana"/>
                <w:sz w:val="22"/>
                <w:lang w:val="en-US"/>
              </w:rPr>
            </w:pPr>
            <w:r w:rsidRPr="004F3DCE">
              <w:rPr>
                <w:rFonts w:ascii="Verdana" w:hAnsi="Verdana"/>
                <w:sz w:val="22"/>
                <w:lang w:val="en-US"/>
              </w:rPr>
              <w:t>2.2.1 Are the following core SEA components addressed?</w:t>
            </w:r>
          </w:p>
        </w:tc>
        <w:tc>
          <w:tcPr>
            <w:tcW w:w="7695" w:type="dxa"/>
            <w:tcBorders>
              <w:top w:val="single" w:sz="12" w:space="0" w:color="000000"/>
              <w:left w:val="single" w:sz="12" w:space="0" w:color="000000"/>
              <w:bottom w:val="dotted" w:sz="4" w:space="0" w:color="auto"/>
              <w:right w:val="single" w:sz="12" w:space="0" w:color="000000"/>
            </w:tcBorders>
          </w:tcPr>
          <w:p w:rsidR="004C0E46" w:rsidRPr="004F3DCE" w:rsidRDefault="004C0E46" w:rsidP="001C0BEE">
            <w:pPr>
              <w:spacing w:after="120"/>
              <w:rPr>
                <w:color w:val="auto"/>
                <w:sz w:val="22"/>
                <w:lang w:val="en-US"/>
              </w:rPr>
            </w:pPr>
          </w:p>
        </w:tc>
      </w:tr>
      <w:tr w:rsidR="004C0E46" w:rsidRPr="0055174A" w:rsidTr="001C0BEE">
        <w:trPr>
          <w:trHeight w:val="70"/>
        </w:trPr>
        <w:tc>
          <w:tcPr>
            <w:tcW w:w="6750" w:type="dxa"/>
            <w:tcBorders>
              <w:top w:val="dotted" w:sz="4" w:space="0" w:color="auto"/>
              <w:left w:val="single" w:sz="12" w:space="0" w:color="000000"/>
              <w:bottom w:val="dotted" w:sz="4" w:space="0" w:color="auto"/>
              <w:right w:val="single" w:sz="12" w:space="0" w:color="000000"/>
            </w:tcBorders>
          </w:tcPr>
          <w:p w:rsidR="004C0E46" w:rsidRPr="004F3DCE" w:rsidRDefault="004C0E46" w:rsidP="001C0BEE">
            <w:pPr>
              <w:spacing w:after="120"/>
              <w:rPr>
                <w:color w:val="auto"/>
                <w:sz w:val="22"/>
                <w:lang w:val="en-US"/>
              </w:rPr>
            </w:pPr>
            <w:r w:rsidRPr="004F3DCE">
              <w:rPr>
                <w:color w:val="auto"/>
                <w:sz w:val="22"/>
                <w:lang w:val="en-US"/>
              </w:rPr>
              <w:t xml:space="preserve">a) Description of  the purpose of the SEA including </w:t>
            </w:r>
            <w:r w:rsidRPr="004F3DCE">
              <w:rPr>
                <w:color w:val="auto"/>
                <w:sz w:val="22"/>
                <w:lang w:val="en-US"/>
              </w:rPr>
              <w:lastRenderedPageBreak/>
              <w:t>relevant regulations, policies, directives &amp; guidelines</w:t>
            </w:r>
          </w:p>
        </w:tc>
        <w:tc>
          <w:tcPr>
            <w:tcW w:w="7695" w:type="dxa"/>
            <w:tcBorders>
              <w:top w:val="dotted" w:sz="4" w:space="0" w:color="auto"/>
              <w:left w:val="single" w:sz="12" w:space="0" w:color="000000"/>
              <w:bottom w:val="dotted" w:sz="4" w:space="0" w:color="auto"/>
              <w:right w:val="single" w:sz="12" w:space="0" w:color="000000"/>
            </w:tcBorders>
          </w:tcPr>
          <w:p w:rsidR="004C0E46" w:rsidRPr="004F3DCE" w:rsidRDefault="004C0E46" w:rsidP="001C0BEE">
            <w:pPr>
              <w:spacing w:after="120"/>
              <w:rPr>
                <w:color w:val="auto"/>
                <w:sz w:val="22"/>
                <w:lang w:val="en-US"/>
              </w:rPr>
            </w:pPr>
            <w:r w:rsidRPr="004F3DCE">
              <w:rPr>
                <w:color w:val="auto"/>
                <w:sz w:val="22"/>
                <w:lang w:val="en-US"/>
              </w:rPr>
              <w:lastRenderedPageBreak/>
              <w:t>YES.</w:t>
            </w:r>
          </w:p>
        </w:tc>
      </w:tr>
      <w:tr w:rsidR="004C0E46" w:rsidRPr="0055174A" w:rsidTr="001C0BEE">
        <w:trPr>
          <w:trHeight w:val="70"/>
        </w:trPr>
        <w:tc>
          <w:tcPr>
            <w:tcW w:w="6750" w:type="dxa"/>
            <w:tcBorders>
              <w:top w:val="dotted" w:sz="4" w:space="0" w:color="auto"/>
              <w:left w:val="single" w:sz="12" w:space="0" w:color="000000"/>
              <w:bottom w:val="dotted" w:sz="4" w:space="0" w:color="auto"/>
              <w:right w:val="single" w:sz="12" w:space="0" w:color="000000"/>
            </w:tcBorders>
          </w:tcPr>
          <w:p w:rsidR="004C0E46" w:rsidRPr="0055174A" w:rsidRDefault="004C0E46" w:rsidP="001C0BEE">
            <w:pPr>
              <w:spacing w:after="200"/>
              <w:rPr>
                <w:sz w:val="22"/>
                <w:lang w:val="en-US"/>
              </w:rPr>
            </w:pPr>
            <w:r w:rsidRPr="0055174A">
              <w:rPr>
                <w:sz w:val="22"/>
                <w:lang w:val="en-US"/>
              </w:rPr>
              <w:lastRenderedPageBreak/>
              <w:t xml:space="preserve">b) Scoping to identify key issues &amp; impacts to be </w:t>
            </w:r>
            <w:proofErr w:type="spellStart"/>
            <w:r w:rsidRPr="0055174A">
              <w:rPr>
                <w:sz w:val="22"/>
                <w:lang w:val="en-US"/>
              </w:rPr>
              <w:t>analysed</w:t>
            </w:r>
            <w:proofErr w:type="spellEnd"/>
          </w:p>
        </w:tc>
        <w:tc>
          <w:tcPr>
            <w:tcW w:w="7695" w:type="dxa"/>
            <w:tcBorders>
              <w:top w:val="dotted" w:sz="4" w:space="0" w:color="auto"/>
              <w:left w:val="single" w:sz="12" w:space="0" w:color="000000"/>
              <w:bottom w:val="dotted" w:sz="4" w:space="0" w:color="auto"/>
              <w:right w:val="single" w:sz="12" w:space="0" w:color="000000"/>
            </w:tcBorders>
          </w:tcPr>
          <w:p w:rsidR="004C0E46" w:rsidRPr="0055174A" w:rsidRDefault="004C0E46" w:rsidP="001C0BEE">
            <w:pPr>
              <w:spacing w:after="120"/>
              <w:rPr>
                <w:sz w:val="22"/>
                <w:lang w:val="en-US"/>
              </w:rPr>
            </w:pPr>
            <w:r w:rsidRPr="0055174A">
              <w:rPr>
                <w:sz w:val="22"/>
                <w:lang w:val="en-US"/>
              </w:rPr>
              <w:t xml:space="preserve">YES – Scoping Report produced Feb 2007 outlining key issues focused around sugar cane production, sugar milling, energy, </w:t>
            </w:r>
            <w:proofErr w:type="gramStart"/>
            <w:r w:rsidRPr="0055174A">
              <w:rPr>
                <w:sz w:val="22"/>
                <w:lang w:val="en-US"/>
              </w:rPr>
              <w:t>ethanol</w:t>
            </w:r>
            <w:proofErr w:type="gramEnd"/>
            <w:r w:rsidRPr="0055174A">
              <w:rPr>
                <w:sz w:val="22"/>
                <w:lang w:val="en-US"/>
              </w:rPr>
              <w:t xml:space="preserve"> and land degradation.</w:t>
            </w:r>
          </w:p>
        </w:tc>
      </w:tr>
      <w:tr w:rsidR="004C0E46" w:rsidRPr="0055174A" w:rsidTr="001C0BEE">
        <w:trPr>
          <w:trHeight w:val="70"/>
        </w:trPr>
        <w:tc>
          <w:tcPr>
            <w:tcW w:w="6750" w:type="dxa"/>
            <w:tcBorders>
              <w:top w:val="dotted" w:sz="4" w:space="0" w:color="auto"/>
              <w:left w:val="single" w:sz="12" w:space="0" w:color="000000"/>
              <w:bottom w:val="dotted" w:sz="4" w:space="0" w:color="auto"/>
              <w:right w:val="single" w:sz="12" w:space="0" w:color="000000"/>
            </w:tcBorders>
          </w:tcPr>
          <w:p w:rsidR="004C0E46" w:rsidRPr="0055174A" w:rsidRDefault="004C0E46" w:rsidP="001C0BEE">
            <w:pPr>
              <w:spacing w:after="200"/>
              <w:rPr>
                <w:sz w:val="22"/>
                <w:lang w:val="en-US"/>
              </w:rPr>
            </w:pPr>
            <w:r w:rsidRPr="0055174A">
              <w:rPr>
                <w:sz w:val="22"/>
                <w:lang w:val="en-US"/>
              </w:rPr>
              <w:t>c) Establishment of environmental baseline</w:t>
            </w:r>
          </w:p>
        </w:tc>
        <w:tc>
          <w:tcPr>
            <w:tcW w:w="7695" w:type="dxa"/>
            <w:tcBorders>
              <w:top w:val="dotted" w:sz="4" w:space="0" w:color="auto"/>
              <w:left w:val="single" w:sz="12" w:space="0" w:color="000000"/>
              <w:bottom w:val="dotted" w:sz="4" w:space="0" w:color="auto"/>
              <w:right w:val="single" w:sz="12" w:space="0" w:color="000000"/>
            </w:tcBorders>
          </w:tcPr>
          <w:p w:rsidR="004C0E46" w:rsidRPr="0055174A" w:rsidRDefault="004C0E46" w:rsidP="001C0BEE">
            <w:pPr>
              <w:spacing w:after="120"/>
              <w:rPr>
                <w:sz w:val="22"/>
                <w:lang w:val="en-US"/>
              </w:rPr>
            </w:pPr>
            <w:r w:rsidRPr="0055174A">
              <w:rPr>
                <w:sz w:val="22"/>
                <w:lang w:val="en-US"/>
              </w:rPr>
              <w:t xml:space="preserve">YES – Contained in annexes as part of analysis of key issues </w:t>
            </w:r>
            <w:proofErr w:type="spellStart"/>
            <w:r w:rsidRPr="0055174A">
              <w:rPr>
                <w:sz w:val="22"/>
                <w:lang w:val="en-US"/>
              </w:rPr>
              <w:t>eg</w:t>
            </w:r>
            <w:proofErr w:type="spellEnd"/>
            <w:r w:rsidRPr="0055174A">
              <w:rPr>
                <w:sz w:val="22"/>
                <w:lang w:val="en-US"/>
              </w:rPr>
              <w:t xml:space="preserve"> sugar cane burning, air emissions.</w:t>
            </w:r>
          </w:p>
        </w:tc>
      </w:tr>
      <w:tr w:rsidR="004C0E46" w:rsidRPr="0055174A" w:rsidTr="001C0BEE">
        <w:trPr>
          <w:trHeight w:val="691"/>
        </w:trPr>
        <w:tc>
          <w:tcPr>
            <w:tcW w:w="6750" w:type="dxa"/>
            <w:tcBorders>
              <w:top w:val="dotted" w:sz="4" w:space="0" w:color="auto"/>
              <w:left w:val="single" w:sz="12" w:space="0" w:color="000000"/>
              <w:bottom w:val="dotted" w:sz="4" w:space="0" w:color="auto"/>
              <w:right w:val="single" w:sz="12" w:space="0" w:color="000000"/>
            </w:tcBorders>
          </w:tcPr>
          <w:p w:rsidR="004C0E46" w:rsidRPr="0055174A" w:rsidRDefault="004C0E46" w:rsidP="001C0BEE">
            <w:pPr>
              <w:spacing w:after="200"/>
              <w:rPr>
                <w:sz w:val="22"/>
                <w:lang w:val="en-US"/>
              </w:rPr>
            </w:pPr>
            <w:r w:rsidRPr="0055174A">
              <w:rPr>
                <w:sz w:val="22"/>
                <w:lang w:val="en-US"/>
              </w:rPr>
              <w:t xml:space="preserve">d) Identification &amp; description of potential alternatives to the proposal </w:t>
            </w:r>
          </w:p>
        </w:tc>
        <w:tc>
          <w:tcPr>
            <w:tcW w:w="7695" w:type="dxa"/>
            <w:tcBorders>
              <w:top w:val="dotted" w:sz="4" w:space="0" w:color="auto"/>
              <w:left w:val="single" w:sz="12" w:space="0" w:color="000000"/>
              <w:bottom w:val="dotted" w:sz="4" w:space="0" w:color="auto"/>
              <w:right w:val="single" w:sz="12" w:space="0" w:color="000000"/>
            </w:tcBorders>
          </w:tcPr>
          <w:p w:rsidR="004C0E46" w:rsidRPr="0055174A" w:rsidRDefault="004C0E46" w:rsidP="001C0BEE">
            <w:pPr>
              <w:spacing w:after="120"/>
              <w:rPr>
                <w:sz w:val="22"/>
                <w:lang w:val="en-US"/>
              </w:rPr>
            </w:pPr>
            <w:r w:rsidRPr="0055174A">
              <w:rPr>
                <w:sz w:val="22"/>
                <w:lang w:val="en-US"/>
              </w:rPr>
              <w:t>NO – This was perhaps covered in earlier reports but not included in the final SEA as required by the ToR. The timing of the SEA is clearly critical to this but at least some explanation of the process to identify any suitable alternatives to implementation of the MAAS could have been provided.</w:t>
            </w:r>
          </w:p>
        </w:tc>
      </w:tr>
      <w:tr w:rsidR="004C0E46" w:rsidRPr="0055174A" w:rsidTr="001C0BEE">
        <w:trPr>
          <w:trHeight w:val="70"/>
        </w:trPr>
        <w:tc>
          <w:tcPr>
            <w:tcW w:w="6750" w:type="dxa"/>
            <w:tcBorders>
              <w:top w:val="dotted" w:sz="4" w:space="0" w:color="auto"/>
              <w:left w:val="single" w:sz="12" w:space="0" w:color="000000"/>
              <w:bottom w:val="dotted" w:sz="4" w:space="0" w:color="auto"/>
              <w:right w:val="single" w:sz="12" w:space="0" w:color="000000"/>
            </w:tcBorders>
          </w:tcPr>
          <w:p w:rsidR="004C0E46" w:rsidRPr="0055174A" w:rsidRDefault="004C0E46" w:rsidP="001C0BEE">
            <w:pPr>
              <w:rPr>
                <w:sz w:val="22"/>
                <w:lang w:val="en-US"/>
              </w:rPr>
            </w:pPr>
            <w:r w:rsidRPr="0055174A">
              <w:rPr>
                <w:sz w:val="22"/>
                <w:lang w:val="en-US"/>
              </w:rPr>
              <w:t>e) Description &amp; assessment of significant environmental impacts (including positive &amp; negative, direct &amp; indirect, cumulative) &amp; potential opportunities presented by the proposal &amp; its alternatives</w:t>
            </w:r>
          </w:p>
        </w:tc>
        <w:tc>
          <w:tcPr>
            <w:tcW w:w="7695" w:type="dxa"/>
            <w:tcBorders>
              <w:top w:val="dotted" w:sz="4" w:space="0" w:color="auto"/>
              <w:left w:val="single" w:sz="12" w:space="0" w:color="000000"/>
              <w:bottom w:val="dotted" w:sz="4" w:space="0" w:color="auto"/>
              <w:right w:val="single" w:sz="12" w:space="0" w:color="000000"/>
            </w:tcBorders>
          </w:tcPr>
          <w:p w:rsidR="004C0E46" w:rsidRPr="0055174A" w:rsidRDefault="004C0E46" w:rsidP="001C0BEE">
            <w:pPr>
              <w:spacing w:after="60"/>
              <w:rPr>
                <w:sz w:val="22"/>
                <w:lang w:val="en-US"/>
              </w:rPr>
            </w:pPr>
            <w:r w:rsidRPr="0055174A">
              <w:rPr>
                <w:sz w:val="22"/>
                <w:lang w:val="en-US"/>
              </w:rPr>
              <w:t xml:space="preserve">YES – Does identify both negative and positive impacts.  Some indirect impacts considered </w:t>
            </w:r>
            <w:proofErr w:type="spellStart"/>
            <w:r w:rsidRPr="0055174A">
              <w:rPr>
                <w:sz w:val="22"/>
                <w:lang w:val="en-US"/>
              </w:rPr>
              <w:t>eg</w:t>
            </w:r>
            <w:proofErr w:type="spellEnd"/>
            <w:r w:rsidRPr="0055174A">
              <w:rPr>
                <w:sz w:val="22"/>
                <w:lang w:val="en-US"/>
              </w:rPr>
              <w:t xml:space="preserve"> resort development on abandoned agricultural land and provided with “flanking recommendations” to support the main ones.</w:t>
            </w:r>
          </w:p>
        </w:tc>
      </w:tr>
      <w:tr w:rsidR="004C0E46" w:rsidRPr="0055174A" w:rsidTr="001C0BEE">
        <w:trPr>
          <w:trHeight w:val="70"/>
        </w:trPr>
        <w:tc>
          <w:tcPr>
            <w:tcW w:w="6750" w:type="dxa"/>
            <w:tcBorders>
              <w:top w:val="dotted" w:sz="4" w:space="0" w:color="auto"/>
              <w:left w:val="single" w:sz="12" w:space="0" w:color="000000"/>
              <w:bottom w:val="dotted" w:sz="4" w:space="0" w:color="auto"/>
              <w:right w:val="single" w:sz="12" w:space="0" w:color="000000"/>
            </w:tcBorders>
          </w:tcPr>
          <w:p w:rsidR="004C0E46" w:rsidRPr="0055174A" w:rsidRDefault="004C0E46" w:rsidP="001C0BEE">
            <w:pPr>
              <w:spacing w:after="200"/>
              <w:rPr>
                <w:b/>
                <w:sz w:val="22"/>
                <w:lang w:val="en-US"/>
              </w:rPr>
            </w:pPr>
            <w:r w:rsidRPr="0055174A">
              <w:rPr>
                <w:sz w:val="22"/>
                <w:lang w:val="en-US"/>
              </w:rPr>
              <w:t>f) Provision of decision-makers with practical &amp; implementable recommendations regarding alternatives, mitigation &amp; enhancement opportunities as appropriate.</w:t>
            </w:r>
          </w:p>
        </w:tc>
        <w:tc>
          <w:tcPr>
            <w:tcW w:w="7695" w:type="dxa"/>
            <w:tcBorders>
              <w:top w:val="dotted" w:sz="4" w:space="0" w:color="auto"/>
              <w:left w:val="single" w:sz="12" w:space="0" w:color="000000"/>
              <w:bottom w:val="dotted" w:sz="4" w:space="0" w:color="auto"/>
              <w:right w:val="single" w:sz="12" w:space="0" w:color="000000"/>
            </w:tcBorders>
          </w:tcPr>
          <w:p w:rsidR="004C0E46" w:rsidRPr="0055174A" w:rsidRDefault="004C0E46" w:rsidP="001C0BEE">
            <w:pPr>
              <w:spacing w:after="60"/>
              <w:rPr>
                <w:sz w:val="22"/>
                <w:lang w:val="en-US"/>
              </w:rPr>
            </w:pPr>
            <w:r w:rsidRPr="0055174A">
              <w:rPr>
                <w:sz w:val="22"/>
                <w:lang w:val="en-US"/>
              </w:rPr>
              <w:t xml:space="preserve">PARTIALLY – A large number of recommendations are provided. Most are sound and sensible recommendations.  However they are not prioritized nor </w:t>
            </w:r>
            <w:proofErr w:type="spellStart"/>
            <w:r w:rsidRPr="0055174A">
              <w:rPr>
                <w:sz w:val="22"/>
                <w:lang w:val="en-US"/>
              </w:rPr>
              <w:t>costed</w:t>
            </w:r>
            <w:proofErr w:type="spellEnd"/>
            <w:r w:rsidRPr="0055174A">
              <w:rPr>
                <w:sz w:val="22"/>
                <w:lang w:val="en-US"/>
              </w:rPr>
              <w:t xml:space="preserve"> and institutional responsibility for their implementation is not always clear.  They are spread over pages 15-48 but not brought together in one place in a summary of key recommendations.  The summary does provide an overview of key issues and recommendations but again they are not presented in a manner which </w:t>
            </w:r>
            <w:proofErr w:type="gramStart"/>
            <w:r w:rsidRPr="0055174A">
              <w:rPr>
                <w:sz w:val="22"/>
                <w:lang w:val="en-US"/>
              </w:rPr>
              <w:t>facilitates  easy</w:t>
            </w:r>
            <w:proofErr w:type="gramEnd"/>
            <w:r w:rsidRPr="0055174A">
              <w:rPr>
                <w:sz w:val="22"/>
                <w:lang w:val="en-US"/>
              </w:rPr>
              <w:t xml:space="preserve"> and immediate understanding of priority recommendations.</w:t>
            </w:r>
          </w:p>
          <w:p w:rsidR="004C0E46" w:rsidRPr="0055174A" w:rsidRDefault="004C0E46" w:rsidP="001C0BEE">
            <w:pPr>
              <w:spacing w:after="60"/>
              <w:rPr>
                <w:sz w:val="22"/>
                <w:lang w:val="en-US"/>
              </w:rPr>
            </w:pPr>
            <w:r w:rsidRPr="0055174A">
              <w:rPr>
                <w:sz w:val="22"/>
                <w:lang w:val="en-US"/>
              </w:rPr>
              <w:t>An Action Plan would have been welcome. (I-LC-KD)</w:t>
            </w:r>
          </w:p>
        </w:tc>
      </w:tr>
      <w:tr w:rsidR="004C0E46" w:rsidRPr="0055174A" w:rsidTr="001C0BEE">
        <w:trPr>
          <w:trHeight w:val="70"/>
        </w:trPr>
        <w:tc>
          <w:tcPr>
            <w:tcW w:w="6750" w:type="dxa"/>
            <w:tcBorders>
              <w:top w:val="dotted" w:sz="4" w:space="0" w:color="auto"/>
              <w:left w:val="single" w:sz="12" w:space="0" w:color="000000"/>
              <w:bottom w:val="single" w:sz="12" w:space="0" w:color="000000"/>
              <w:right w:val="single" w:sz="12" w:space="0" w:color="000000"/>
            </w:tcBorders>
          </w:tcPr>
          <w:p w:rsidR="004C0E46" w:rsidRPr="0055174A" w:rsidRDefault="004C0E46" w:rsidP="001C0BEE">
            <w:pPr>
              <w:spacing w:after="200"/>
              <w:rPr>
                <w:sz w:val="22"/>
                <w:lang w:val="en-US"/>
              </w:rPr>
            </w:pPr>
            <w:r w:rsidRPr="0055174A">
              <w:rPr>
                <w:sz w:val="22"/>
                <w:lang w:val="en-US"/>
              </w:rPr>
              <w:t xml:space="preserve">g) Presentation of a Monitoring &amp; Evaluation framework </w:t>
            </w:r>
            <w:r w:rsidRPr="0055174A">
              <w:rPr>
                <w:sz w:val="22"/>
                <w:lang w:val="en-US"/>
              </w:rPr>
              <w:lastRenderedPageBreak/>
              <w:t xml:space="preserve">including appropriate indicators  </w:t>
            </w:r>
          </w:p>
        </w:tc>
        <w:tc>
          <w:tcPr>
            <w:tcW w:w="7695" w:type="dxa"/>
            <w:tcBorders>
              <w:top w:val="dotted" w:sz="4" w:space="0" w:color="auto"/>
              <w:left w:val="single" w:sz="12" w:space="0" w:color="000000"/>
              <w:bottom w:val="single" w:sz="12" w:space="0" w:color="000000"/>
              <w:right w:val="single" w:sz="12" w:space="0" w:color="000000"/>
            </w:tcBorders>
          </w:tcPr>
          <w:p w:rsidR="004C0E46" w:rsidRPr="0055174A" w:rsidRDefault="004C0E46" w:rsidP="001C0BEE">
            <w:pPr>
              <w:spacing w:after="60"/>
              <w:rPr>
                <w:sz w:val="22"/>
                <w:lang w:val="en-US"/>
              </w:rPr>
            </w:pPr>
            <w:r w:rsidRPr="0055174A">
              <w:rPr>
                <w:sz w:val="22"/>
                <w:lang w:val="en-US"/>
              </w:rPr>
              <w:lastRenderedPageBreak/>
              <w:t xml:space="preserve">PARTIALLY - 23 Monitoring indicators are proposed to support MAAS implementation.  There is no elaboration of a framework to </w:t>
            </w:r>
            <w:r w:rsidRPr="0055174A">
              <w:rPr>
                <w:sz w:val="22"/>
                <w:lang w:val="en-US"/>
              </w:rPr>
              <w:lastRenderedPageBreak/>
              <w:t>support their implementation including issues such as responsibility, likely costs of their implementation nor which are higher priority than others.</w:t>
            </w:r>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60"/>
              <w:rPr>
                <w:sz w:val="22"/>
                <w:lang w:val="en-US"/>
              </w:rPr>
            </w:pPr>
            <w:r w:rsidRPr="0055174A">
              <w:rPr>
                <w:sz w:val="22"/>
                <w:lang w:val="en-US"/>
              </w:rPr>
              <w:lastRenderedPageBreak/>
              <w:t>2.2.2 Was the SEA conducted in a timely manner which supported decision-making processes?</w:t>
            </w:r>
          </w:p>
        </w:tc>
        <w:tc>
          <w:tcPr>
            <w:tcW w:w="769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120"/>
              <w:rPr>
                <w:sz w:val="22"/>
                <w:lang w:val="en-US"/>
              </w:rPr>
            </w:pPr>
            <w:r w:rsidRPr="0055174A">
              <w:rPr>
                <w:sz w:val="22"/>
                <w:lang w:val="en-US"/>
              </w:rPr>
              <w:t xml:space="preserve">NO – The MAAS </w:t>
            </w:r>
            <w:proofErr w:type="spellStart"/>
            <w:r w:rsidRPr="0055174A">
              <w:rPr>
                <w:sz w:val="22"/>
                <w:lang w:val="en-US"/>
              </w:rPr>
              <w:t>programme</w:t>
            </w:r>
            <w:proofErr w:type="spellEnd"/>
            <w:r w:rsidRPr="0055174A">
              <w:rPr>
                <w:sz w:val="22"/>
                <w:lang w:val="en-US"/>
              </w:rPr>
              <w:t xml:space="preserve"> runs from 2006-2015.  MAAS was already designed when the SEA began in January 2007.  The focus was thus to influence implementation of the MAAS rather than its design.  </w:t>
            </w:r>
          </w:p>
          <w:p w:rsidR="004C0E46" w:rsidRPr="0055174A" w:rsidRDefault="004C0E46" w:rsidP="001C0BEE">
            <w:pPr>
              <w:spacing w:after="120"/>
              <w:rPr>
                <w:sz w:val="22"/>
                <w:lang w:val="en-US"/>
              </w:rPr>
            </w:pPr>
            <w:r w:rsidRPr="0055174A">
              <w:rPr>
                <w:sz w:val="22"/>
                <w:lang w:val="en-US"/>
              </w:rPr>
              <w:t>Timing may have contributed to a lack of Government interest in implementation of the SEA.(I-E</w:t>
            </w:r>
            <w:r>
              <w:rPr>
                <w:sz w:val="22"/>
                <w:lang w:val="en-US"/>
              </w:rPr>
              <w:t>U</w:t>
            </w:r>
            <w:r w:rsidRPr="0055174A">
              <w:rPr>
                <w:sz w:val="22"/>
                <w:lang w:val="en-US"/>
              </w:rPr>
              <w:t>-TZ)</w:t>
            </w:r>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60"/>
              <w:rPr>
                <w:sz w:val="22"/>
                <w:lang w:val="en-US"/>
              </w:rPr>
            </w:pPr>
            <w:r w:rsidRPr="0055174A">
              <w:rPr>
                <w:sz w:val="22"/>
                <w:lang w:val="en-US"/>
              </w:rPr>
              <w:t xml:space="preserve">2.2.3 Is sufficient attention given to institutional analysis &amp; assessment in order for the SEA to effectively address institutional constraints &amp; opportunities? </w:t>
            </w:r>
          </w:p>
        </w:tc>
        <w:tc>
          <w:tcPr>
            <w:tcW w:w="769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120"/>
              <w:rPr>
                <w:caps/>
                <w:sz w:val="22"/>
                <w:lang w:val="en-US"/>
              </w:rPr>
            </w:pPr>
            <w:r w:rsidRPr="0055174A">
              <w:rPr>
                <w:sz w:val="22"/>
                <w:lang w:val="en-US"/>
              </w:rPr>
              <w:t>NO – Attention to institutional issues is largely descriptive and does not consider capacity – or indeed institutional desire or interest - to implement the SEA recommendations.</w:t>
            </w:r>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60"/>
              <w:rPr>
                <w:sz w:val="22"/>
                <w:lang w:val="en-US"/>
              </w:rPr>
            </w:pPr>
            <w:r w:rsidRPr="0055174A">
              <w:rPr>
                <w:sz w:val="22"/>
                <w:lang w:val="en-US"/>
              </w:rPr>
              <w:t xml:space="preserve">2.2.4 Does the SEA address potential synergies or conflicts between the proposal &amp; other relevant policies, plans, </w:t>
            </w:r>
            <w:proofErr w:type="spellStart"/>
            <w:r w:rsidRPr="0055174A">
              <w:rPr>
                <w:sz w:val="22"/>
                <w:lang w:val="en-US"/>
              </w:rPr>
              <w:t>programmes</w:t>
            </w:r>
            <w:proofErr w:type="spellEnd"/>
            <w:r w:rsidRPr="0055174A">
              <w:rPr>
                <w:sz w:val="22"/>
                <w:lang w:val="en-US"/>
              </w:rPr>
              <w:t xml:space="preserve"> or projects &amp; make appropriate recommendations? </w:t>
            </w:r>
          </w:p>
        </w:tc>
        <w:tc>
          <w:tcPr>
            <w:tcW w:w="769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rPr>
                <w:sz w:val="22"/>
                <w:lang w:val="en-US"/>
              </w:rPr>
            </w:pPr>
            <w:r w:rsidRPr="0055174A">
              <w:rPr>
                <w:sz w:val="22"/>
                <w:lang w:val="en-US"/>
              </w:rPr>
              <w:t xml:space="preserve">YES – Identifies linkages with the ICED II support package for the Energy Sector and recommends EC support to promote appropriate energy mixes including co-generation and renewable.  </w:t>
            </w:r>
          </w:p>
          <w:p w:rsidR="004C0E46" w:rsidRDefault="004C0E46" w:rsidP="001C0BEE">
            <w:pPr>
              <w:rPr>
                <w:sz w:val="22"/>
                <w:lang w:val="en-US"/>
              </w:rPr>
            </w:pPr>
            <w:proofErr w:type="spellStart"/>
            <w:r w:rsidRPr="0055174A">
              <w:rPr>
                <w:sz w:val="22"/>
                <w:lang w:val="en-US"/>
              </w:rPr>
              <w:t>Recognises</w:t>
            </w:r>
            <w:proofErr w:type="spellEnd"/>
            <w:r w:rsidRPr="0055174A">
              <w:rPr>
                <w:sz w:val="22"/>
                <w:lang w:val="en-US"/>
              </w:rPr>
              <w:t xml:space="preserve"> conflict for scarce water resources between agriculture and other users and some recommendations on water efficiency proposed.</w:t>
            </w:r>
          </w:p>
          <w:p w:rsidR="004C0E46" w:rsidRPr="0055174A" w:rsidRDefault="004C0E46" w:rsidP="001C0BEE">
            <w:pPr>
              <w:rPr>
                <w:sz w:val="22"/>
                <w:lang w:val="en-US"/>
              </w:rPr>
            </w:pPr>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60"/>
              <w:rPr>
                <w:sz w:val="22"/>
                <w:lang w:val="en-US"/>
              </w:rPr>
            </w:pPr>
            <w:r w:rsidRPr="0055174A">
              <w:rPr>
                <w:sz w:val="22"/>
                <w:lang w:val="en-US"/>
              </w:rPr>
              <w:t>2.2.5 Are issues of Climate Change addressed in the assessment &amp; are recommendations regarding mitigation, adaptation &amp; low carbon development included as appropriate?</w:t>
            </w:r>
          </w:p>
        </w:tc>
        <w:tc>
          <w:tcPr>
            <w:tcW w:w="769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60"/>
              <w:rPr>
                <w:sz w:val="22"/>
                <w:lang w:val="en-US"/>
              </w:rPr>
            </w:pPr>
            <w:r w:rsidRPr="0055174A">
              <w:rPr>
                <w:sz w:val="22"/>
                <w:lang w:val="en-US"/>
              </w:rPr>
              <w:t xml:space="preserve">NO – CC was not referred to in the </w:t>
            </w:r>
            <w:proofErr w:type="spellStart"/>
            <w:r w:rsidRPr="0055174A">
              <w:rPr>
                <w:sz w:val="22"/>
                <w:lang w:val="en-US"/>
              </w:rPr>
              <w:t>ToRs</w:t>
            </w:r>
            <w:proofErr w:type="spellEnd"/>
            <w:r w:rsidRPr="0055174A">
              <w:rPr>
                <w:sz w:val="22"/>
                <w:lang w:val="en-US"/>
              </w:rPr>
              <w:t xml:space="preserve">.  However there are potential CC issues relating to the impact of CC upon sugar cane production </w:t>
            </w:r>
            <w:proofErr w:type="spellStart"/>
            <w:r w:rsidRPr="0055174A">
              <w:rPr>
                <w:sz w:val="22"/>
                <w:lang w:val="en-US"/>
              </w:rPr>
              <w:t>eg</w:t>
            </w:r>
            <w:proofErr w:type="spellEnd"/>
            <w:r w:rsidRPr="0055174A">
              <w:rPr>
                <w:sz w:val="22"/>
                <w:lang w:val="en-US"/>
              </w:rPr>
              <w:t xml:space="preserve"> water resources availability, crop resistance to changes in rainfall and also to mitigation in terms of the role of renewable energy production and access to carbon finance.  The SEA does provide recommendations around renewable energy production and energy efficiency and framing this within the scope to access carbon finance could have been an opportunity for the SEA to significantly “add value” to the MAAS.</w:t>
            </w:r>
          </w:p>
        </w:tc>
      </w:tr>
      <w:tr w:rsidR="004C0E46" w:rsidRPr="0055174A" w:rsidTr="001C0BEE">
        <w:trPr>
          <w:trHeight w:val="70"/>
        </w:trPr>
        <w:tc>
          <w:tcPr>
            <w:tcW w:w="14445" w:type="dxa"/>
            <w:gridSpan w:val="2"/>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before="80" w:after="80"/>
              <w:rPr>
                <w:b/>
                <w:sz w:val="22"/>
                <w:lang w:val="en-US"/>
              </w:rPr>
            </w:pPr>
            <w:r w:rsidRPr="0055174A">
              <w:rPr>
                <w:b/>
                <w:sz w:val="22"/>
                <w:lang w:val="en-US"/>
              </w:rPr>
              <w:lastRenderedPageBreak/>
              <w:t>2.3 Consultation &amp; Participation</w:t>
            </w:r>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200"/>
              <w:rPr>
                <w:sz w:val="22"/>
                <w:lang w:val="en-US"/>
              </w:rPr>
            </w:pPr>
            <w:r w:rsidRPr="0055174A">
              <w:rPr>
                <w:sz w:val="22"/>
                <w:lang w:val="en-US"/>
              </w:rPr>
              <w:t xml:space="preserve">2.3.1 Is there evidence of meaningful opportunities for stakeholder engagement in the SEA process (including for less powerful stakeholders)? </w:t>
            </w:r>
          </w:p>
        </w:tc>
        <w:tc>
          <w:tcPr>
            <w:tcW w:w="769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60"/>
              <w:rPr>
                <w:sz w:val="22"/>
                <w:lang w:val="en-US"/>
              </w:rPr>
            </w:pPr>
            <w:r w:rsidRPr="0055174A">
              <w:rPr>
                <w:sz w:val="22"/>
                <w:lang w:val="en-US"/>
              </w:rPr>
              <w:t xml:space="preserve">YES – Stakeholder Engagement Strategy developed. Six workshops during Scoping  phase for some 80 participants including Government, research institutions, civil society, private sector followed by 4 more specific workshops </w:t>
            </w:r>
            <w:proofErr w:type="spellStart"/>
            <w:r w:rsidRPr="0055174A">
              <w:rPr>
                <w:sz w:val="22"/>
                <w:lang w:val="en-US"/>
              </w:rPr>
              <w:t>eg</w:t>
            </w:r>
            <w:proofErr w:type="spellEnd"/>
            <w:r w:rsidRPr="0055174A">
              <w:rPr>
                <w:sz w:val="22"/>
                <w:lang w:val="en-US"/>
              </w:rPr>
              <w:t xml:space="preserve"> on air quality post scoping.  Individual consultations with “experts” also conducted.</w:t>
            </w:r>
          </w:p>
          <w:p w:rsidR="004C0E46" w:rsidRPr="0055174A" w:rsidRDefault="004C0E46" w:rsidP="001C0BEE">
            <w:pPr>
              <w:spacing w:after="60"/>
              <w:rPr>
                <w:sz w:val="22"/>
                <w:lang w:val="en-US"/>
              </w:rPr>
            </w:pPr>
            <w:r w:rsidRPr="0055174A">
              <w:rPr>
                <w:sz w:val="22"/>
                <w:lang w:val="en-US"/>
              </w:rPr>
              <w:t>Consultation stimulated lively debate in a manner which had not occurred before. (I-LC-KD)</w:t>
            </w:r>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200"/>
              <w:rPr>
                <w:b/>
                <w:sz w:val="22"/>
                <w:lang w:val="en-US"/>
              </w:rPr>
            </w:pPr>
            <w:r w:rsidRPr="0055174A">
              <w:rPr>
                <w:sz w:val="22"/>
                <w:lang w:val="en-US"/>
              </w:rPr>
              <w:t>2.3.2 Are the inputs of stakeholders/public involved or consulted in the SEA incorporated in the final report?</w:t>
            </w:r>
          </w:p>
        </w:tc>
        <w:tc>
          <w:tcPr>
            <w:tcW w:w="769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60"/>
              <w:rPr>
                <w:sz w:val="22"/>
                <w:lang w:val="en-US"/>
              </w:rPr>
            </w:pPr>
            <w:r w:rsidRPr="0055174A">
              <w:rPr>
                <w:sz w:val="22"/>
                <w:lang w:val="en-US"/>
              </w:rPr>
              <w:t>UNCLEAR – It is not possible to determine from the final report what was integrated or not but given overall positive sentiment about the SEA from interviewees it is assumed that stakeholder inputs were integrated.</w:t>
            </w:r>
          </w:p>
        </w:tc>
      </w:tr>
      <w:tr w:rsidR="004C0E46" w:rsidRPr="0055174A" w:rsidTr="001C0BEE">
        <w:trPr>
          <w:trHeight w:val="70"/>
        </w:trPr>
        <w:tc>
          <w:tcPr>
            <w:tcW w:w="14445" w:type="dxa"/>
            <w:gridSpan w:val="2"/>
            <w:tcBorders>
              <w:top w:val="single" w:sz="12" w:space="0" w:color="000000"/>
              <w:left w:val="single" w:sz="12" w:space="0" w:color="000000"/>
              <w:bottom w:val="single" w:sz="12" w:space="0" w:color="000000"/>
              <w:right w:val="single" w:sz="12" w:space="0" w:color="000000"/>
            </w:tcBorders>
            <w:shd w:val="pct40" w:color="auto" w:fill="auto"/>
          </w:tcPr>
          <w:p w:rsidR="004C0E46" w:rsidRPr="0055174A" w:rsidRDefault="004C0E46" w:rsidP="001C0BEE">
            <w:pPr>
              <w:spacing w:before="120" w:after="120"/>
              <w:rPr>
                <w:b/>
                <w:sz w:val="22"/>
                <w:lang w:val="en-US"/>
              </w:rPr>
            </w:pPr>
            <w:r w:rsidRPr="0055174A">
              <w:rPr>
                <w:b/>
                <w:sz w:val="22"/>
                <w:lang w:val="en-US"/>
              </w:rPr>
              <w:t>3. INFLUENCE &amp; OUTCOME</w:t>
            </w:r>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60"/>
              <w:rPr>
                <w:sz w:val="22"/>
                <w:lang w:val="en-US"/>
              </w:rPr>
            </w:pPr>
            <w:r w:rsidRPr="0055174A">
              <w:rPr>
                <w:sz w:val="22"/>
                <w:lang w:val="en-US"/>
              </w:rPr>
              <w:t>3.1 Are there mechanisms in place to ensure SEA recommendations are implemented? e.g. management plans</w:t>
            </w:r>
          </w:p>
        </w:tc>
        <w:tc>
          <w:tcPr>
            <w:tcW w:w="769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60"/>
              <w:rPr>
                <w:sz w:val="22"/>
                <w:lang w:val="en-US"/>
              </w:rPr>
            </w:pPr>
            <w:r>
              <w:rPr>
                <w:sz w:val="22"/>
                <w:lang w:val="en-US"/>
              </w:rPr>
              <w:t xml:space="preserve">PARTIALLY </w:t>
            </w:r>
            <w:r w:rsidRPr="0055174A">
              <w:rPr>
                <w:sz w:val="22"/>
                <w:lang w:val="en-US"/>
              </w:rPr>
              <w:t xml:space="preserve">– Overall the recommendations are sound but their presentation does not facilitate implementation.  </w:t>
            </w:r>
            <w:r>
              <w:rPr>
                <w:sz w:val="22"/>
                <w:lang w:val="en-US"/>
              </w:rPr>
              <w:t>The MIP (currently draft) will likely support implementation of some recommendations.</w:t>
            </w:r>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60"/>
              <w:rPr>
                <w:sz w:val="22"/>
                <w:lang w:val="en-US"/>
              </w:rPr>
            </w:pPr>
            <w:r w:rsidRPr="0055174A">
              <w:rPr>
                <w:sz w:val="22"/>
              </w:rPr>
              <w:t xml:space="preserve">3.2 Is responsibility for implementing recommendations attributed to specific institutions or individuals? </w:t>
            </w:r>
          </w:p>
        </w:tc>
        <w:tc>
          <w:tcPr>
            <w:tcW w:w="769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DD5077">
            <w:pPr>
              <w:rPr>
                <w:sz w:val="22"/>
                <w:lang w:val="en-US"/>
              </w:rPr>
            </w:pPr>
            <w:r w:rsidRPr="0055174A">
              <w:rPr>
                <w:sz w:val="22"/>
                <w:lang w:val="en-US"/>
              </w:rPr>
              <w:t xml:space="preserve">PARTIALLY – In some cases clear links between the recommendation and implementing institution are made but in many cases this is omitted.  </w:t>
            </w:r>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D4320A" w:rsidRDefault="004C0E46" w:rsidP="001C0BEE">
            <w:pPr>
              <w:pStyle w:val="ListParagraph"/>
              <w:spacing w:after="120"/>
              <w:ind w:left="0"/>
              <w:rPr>
                <w:rFonts w:ascii="Verdana" w:hAnsi="Verdana"/>
                <w:sz w:val="22"/>
                <w:lang w:val="en-US"/>
              </w:rPr>
            </w:pPr>
            <w:r w:rsidRPr="00D4320A">
              <w:rPr>
                <w:rFonts w:ascii="Verdana" w:hAnsi="Verdana"/>
                <w:sz w:val="22"/>
                <w:lang w:val="en-US"/>
              </w:rPr>
              <w:t>3.3 Is consideration given to resources (</w:t>
            </w:r>
            <w:proofErr w:type="spellStart"/>
            <w:r w:rsidRPr="00D4320A">
              <w:rPr>
                <w:rFonts w:ascii="Verdana" w:hAnsi="Verdana"/>
                <w:sz w:val="22"/>
                <w:lang w:val="en-US"/>
              </w:rPr>
              <w:t>eg</w:t>
            </w:r>
            <w:proofErr w:type="spellEnd"/>
            <w:r w:rsidRPr="00D4320A">
              <w:rPr>
                <w:rFonts w:ascii="Verdana" w:hAnsi="Verdana"/>
                <w:sz w:val="22"/>
                <w:lang w:val="en-US"/>
              </w:rPr>
              <w:t xml:space="preserve"> human, financial resources) needed to implement SEA recommendations?</w:t>
            </w:r>
          </w:p>
        </w:tc>
        <w:tc>
          <w:tcPr>
            <w:tcW w:w="769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rPr>
                <w:sz w:val="22"/>
                <w:lang w:val="en-US"/>
              </w:rPr>
            </w:pPr>
            <w:r w:rsidRPr="0055174A">
              <w:rPr>
                <w:sz w:val="22"/>
                <w:lang w:val="en-US"/>
              </w:rPr>
              <w:t>NO – Given the number of recommendations and proposed monitoring indicators it is likely that there could be some considerable costs in their implementation albeit that some would introduce efficiencies which provide cost savings (over time).</w:t>
            </w:r>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120"/>
              <w:rPr>
                <w:sz w:val="22"/>
                <w:lang w:val="en-US"/>
              </w:rPr>
            </w:pPr>
            <w:r w:rsidRPr="0055174A">
              <w:rPr>
                <w:sz w:val="22"/>
                <w:lang w:val="en-US"/>
              </w:rPr>
              <w:t xml:space="preserve">3.4 Is there evidence that the SEA influenced the design, decision-making or implementation processes? </w:t>
            </w:r>
            <w:proofErr w:type="gramStart"/>
            <w:r w:rsidRPr="0055174A">
              <w:rPr>
                <w:sz w:val="22"/>
                <w:lang w:val="en-US"/>
              </w:rPr>
              <w:t>e.g</w:t>
            </w:r>
            <w:proofErr w:type="gramEnd"/>
            <w:r w:rsidRPr="0055174A">
              <w:rPr>
                <w:sz w:val="22"/>
                <w:lang w:val="en-US"/>
              </w:rPr>
              <w:t>. did the SEA lead to any changes to the E</w:t>
            </w:r>
            <w:r>
              <w:rPr>
                <w:sz w:val="22"/>
                <w:lang w:val="en-US"/>
              </w:rPr>
              <w:t>C</w:t>
            </w:r>
            <w:r w:rsidRPr="0055174A">
              <w:rPr>
                <w:sz w:val="22"/>
                <w:lang w:val="en-US"/>
              </w:rPr>
              <w:t xml:space="preserve"> support</w:t>
            </w:r>
            <w:r w:rsidRPr="0055174A">
              <w:rPr>
                <w:sz w:val="22"/>
              </w:rPr>
              <w:t xml:space="preserve"> </w:t>
            </w:r>
            <w:r w:rsidRPr="0055174A">
              <w:rPr>
                <w:sz w:val="22"/>
              </w:rPr>
              <w:lastRenderedPageBreak/>
              <w:t>programme’s</w:t>
            </w:r>
            <w:r w:rsidRPr="0055174A">
              <w:rPr>
                <w:sz w:val="22"/>
                <w:lang w:val="en-US"/>
              </w:rPr>
              <w:t xml:space="preserve"> formulation and to the development process of the country’s policy or </w:t>
            </w:r>
            <w:proofErr w:type="spellStart"/>
            <w:r w:rsidRPr="0055174A">
              <w:rPr>
                <w:sz w:val="22"/>
                <w:lang w:val="en-US"/>
              </w:rPr>
              <w:t>programme</w:t>
            </w:r>
            <w:proofErr w:type="spellEnd"/>
            <w:r w:rsidRPr="0055174A">
              <w:rPr>
                <w:sz w:val="22"/>
                <w:lang w:val="en-US"/>
              </w:rPr>
              <w:t>?; Did it make them more sustainable?</w:t>
            </w:r>
          </w:p>
        </w:tc>
        <w:tc>
          <w:tcPr>
            <w:tcW w:w="769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r w:rsidRPr="0055174A">
              <w:rPr>
                <w:sz w:val="22"/>
                <w:lang w:val="en-US"/>
              </w:rPr>
              <w:lastRenderedPageBreak/>
              <w:t xml:space="preserve">PARTIALLY – Finance agreements between the Government and EC include targets on green cane harvesting with annual targets for reductions in land area experiencing sugar cane burning initially </w:t>
            </w:r>
            <w:r w:rsidRPr="0055174A">
              <w:rPr>
                <w:sz w:val="22"/>
                <w:lang w:val="en-US"/>
              </w:rPr>
              <w:lastRenderedPageBreak/>
              <w:t>set at 0.5% and now 1.5</w:t>
            </w:r>
            <w:proofErr w:type="gramStart"/>
            <w:r w:rsidRPr="0055174A">
              <w:rPr>
                <w:sz w:val="22"/>
                <w:lang w:val="en-US"/>
              </w:rPr>
              <w:t>% .</w:t>
            </w:r>
            <w:proofErr w:type="gramEnd"/>
          </w:p>
          <w:p w:rsidR="004C0E46" w:rsidRPr="0055174A" w:rsidRDefault="004C0E46" w:rsidP="001C0BEE">
            <w:pPr>
              <w:spacing w:after="60"/>
              <w:rPr>
                <w:sz w:val="22"/>
                <w:lang w:val="en-US"/>
              </w:rPr>
            </w:pPr>
            <w:r w:rsidRPr="0055174A">
              <w:rPr>
                <w:sz w:val="22"/>
                <w:lang w:val="en-US"/>
              </w:rPr>
              <w:t>However Government implementation of the recommendations has been weak and little evidence of take up of the key findings of the SEA other than on green cane harvesting. (I-E</w:t>
            </w:r>
            <w:r>
              <w:rPr>
                <w:sz w:val="22"/>
                <w:lang w:val="en-US"/>
              </w:rPr>
              <w:t>U</w:t>
            </w:r>
            <w:r w:rsidRPr="0055174A">
              <w:rPr>
                <w:sz w:val="22"/>
                <w:lang w:val="en-US"/>
              </w:rPr>
              <w:t>-TZ).</w:t>
            </w:r>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120"/>
              <w:rPr>
                <w:sz w:val="22"/>
                <w:lang w:val="en-US"/>
              </w:rPr>
            </w:pPr>
            <w:r w:rsidRPr="0055174A">
              <w:rPr>
                <w:sz w:val="22"/>
                <w:lang w:val="en-US"/>
              </w:rPr>
              <w:lastRenderedPageBreak/>
              <w:t xml:space="preserve">3.5 Are other (indirect) benefits from the SEA discernable? </w:t>
            </w:r>
            <w:proofErr w:type="gramStart"/>
            <w:r w:rsidRPr="0055174A">
              <w:rPr>
                <w:sz w:val="22"/>
                <w:lang w:val="en-US"/>
              </w:rPr>
              <w:t>e.g</w:t>
            </w:r>
            <w:proofErr w:type="gramEnd"/>
            <w:r w:rsidRPr="0055174A">
              <w:rPr>
                <w:sz w:val="22"/>
                <w:lang w:val="en-US"/>
              </w:rPr>
              <w:t>. increased capacity or environmental awareness, institutional reform.</w:t>
            </w:r>
          </w:p>
        </w:tc>
        <w:tc>
          <w:tcPr>
            <w:tcW w:w="769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rPr>
                <w:sz w:val="22"/>
                <w:lang w:val="en-US"/>
              </w:rPr>
            </w:pPr>
            <w:r w:rsidRPr="0055174A">
              <w:rPr>
                <w:sz w:val="22"/>
                <w:lang w:val="en-US"/>
              </w:rPr>
              <w:t>YES – SEA raised awareness and level of debate about environment in the sugar industry. It helped to formalize the debate and the role of “international experts” added credibility to the idea that environment is an issue for consideration.  (I-E</w:t>
            </w:r>
            <w:r>
              <w:rPr>
                <w:sz w:val="22"/>
                <w:lang w:val="en-US"/>
              </w:rPr>
              <w:t>U</w:t>
            </w:r>
            <w:r w:rsidRPr="0055174A">
              <w:rPr>
                <w:sz w:val="22"/>
                <w:lang w:val="en-US"/>
              </w:rPr>
              <w:t>-TZ).</w:t>
            </w:r>
          </w:p>
          <w:p w:rsidR="004C0E46" w:rsidRPr="0055174A" w:rsidRDefault="004C0E46" w:rsidP="001C0BEE">
            <w:pPr>
              <w:rPr>
                <w:sz w:val="22"/>
                <w:lang w:val="en-US"/>
              </w:rPr>
            </w:pPr>
            <w:r w:rsidRPr="0055174A">
              <w:rPr>
                <w:sz w:val="22"/>
                <w:lang w:val="en-US"/>
              </w:rPr>
              <w:t>The SEA also put “discipline” into consideration of environment issues in the sugar industry</w:t>
            </w:r>
            <w:proofErr w:type="gramStart"/>
            <w:r w:rsidRPr="0055174A">
              <w:rPr>
                <w:sz w:val="22"/>
                <w:lang w:val="en-US"/>
              </w:rPr>
              <w:t>.(</w:t>
            </w:r>
            <w:proofErr w:type="gramEnd"/>
            <w:r w:rsidRPr="0055174A">
              <w:rPr>
                <w:sz w:val="22"/>
                <w:lang w:val="en-US"/>
              </w:rPr>
              <w:t>I-LC-KD).</w:t>
            </w:r>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60"/>
              <w:rPr>
                <w:sz w:val="22"/>
                <w:lang w:val="en-US"/>
              </w:rPr>
            </w:pPr>
            <w:r w:rsidRPr="0055174A">
              <w:rPr>
                <w:sz w:val="22"/>
                <w:lang w:val="en-US"/>
              </w:rPr>
              <w:t xml:space="preserve">3.6 Is there evidence of working co-operation between the SEA team &amp; those responsible for developing &amp;/or implementing the proposal?   </w:t>
            </w:r>
          </w:p>
        </w:tc>
        <w:tc>
          <w:tcPr>
            <w:tcW w:w="769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120"/>
              <w:rPr>
                <w:sz w:val="22"/>
                <w:lang w:val="en-US"/>
              </w:rPr>
            </w:pPr>
            <w:r w:rsidRPr="0055174A">
              <w:rPr>
                <w:sz w:val="22"/>
                <w:lang w:val="en-US"/>
              </w:rPr>
              <w:t>N/A – The MAAS was finalized once the SEA team began.</w:t>
            </w:r>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120"/>
              <w:rPr>
                <w:sz w:val="22"/>
                <w:lang w:val="en-US"/>
              </w:rPr>
            </w:pPr>
            <w:r w:rsidRPr="0055174A">
              <w:rPr>
                <w:sz w:val="22"/>
                <w:lang w:val="en-US"/>
              </w:rPr>
              <w:t>3.7 Is there evidence of ownership of the SEA by stakeholders including Government Ministries, E</w:t>
            </w:r>
            <w:r>
              <w:rPr>
                <w:sz w:val="22"/>
                <w:lang w:val="en-US"/>
              </w:rPr>
              <w:t>U</w:t>
            </w:r>
            <w:r w:rsidRPr="0055174A">
              <w:rPr>
                <w:sz w:val="22"/>
                <w:lang w:val="en-US"/>
              </w:rPr>
              <w:t xml:space="preserve"> Delegations etc? </w:t>
            </w:r>
            <w:r w:rsidRPr="0055174A">
              <w:rPr>
                <w:sz w:val="22"/>
                <w:lang w:val="en-US"/>
              </w:rPr>
              <w:br/>
            </w:r>
            <w:proofErr w:type="gramStart"/>
            <w:r w:rsidRPr="0055174A">
              <w:rPr>
                <w:sz w:val="22"/>
                <w:lang w:val="en-US"/>
              </w:rPr>
              <w:t>e.g</w:t>
            </w:r>
            <w:proofErr w:type="gramEnd"/>
            <w:r w:rsidRPr="0055174A">
              <w:rPr>
                <w:sz w:val="22"/>
                <w:lang w:val="en-US"/>
              </w:rPr>
              <w:t>. implementation of recommendations, allocation of resources?</w:t>
            </w:r>
          </w:p>
        </w:tc>
        <w:tc>
          <w:tcPr>
            <w:tcW w:w="769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120"/>
              <w:rPr>
                <w:sz w:val="22"/>
                <w:lang w:val="en-US"/>
              </w:rPr>
            </w:pPr>
            <w:r w:rsidRPr="0055174A">
              <w:rPr>
                <w:sz w:val="22"/>
                <w:lang w:val="en-US"/>
              </w:rPr>
              <w:t xml:space="preserve">PARTIALLY – The Delegation claims to have been pushing the SEA recommendations forward for action but Government buy-in is limited.  </w:t>
            </w:r>
            <w:r>
              <w:rPr>
                <w:sz w:val="22"/>
                <w:lang w:val="en-US"/>
              </w:rPr>
              <w:t>In part this reflects limited ownership of environment issues across Government as a whole.</w:t>
            </w:r>
          </w:p>
          <w:p w:rsidR="004C0E46" w:rsidRPr="0055174A" w:rsidRDefault="004C0E46" w:rsidP="001C0BEE">
            <w:pPr>
              <w:rPr>
                <w:sz w:val="22"/>
                <w:lang w:val="en-US"/>
              </w:rPr>
            </w:pPr>
            <w:r w:rsidRPr="0055174A">
              <w:rPr>
                <w:sz w:val="22"/>
                <w:lang w:val="en-US"/>
              </w:rPr>
              <w:t>It is important to recognize the political nature of sugar in the Mauritian economy and culture with significant vested interests reluctant to facilitate change.  This is an important contextual issue impacting upon the potential for the SEA to have influence.</w:t>
            </w:r>
          </w:p>
        </w:tc>
      </w:tr>
    </w:tbl>
    <w:p w:rsidR="004C0E46" w:rsidRDefault="004C0E46" w:rsidP="004C0E46"/>
    <w:tbl>
      <w:tblPr>
        <w:tblW w:w="14504"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504"/>
      </w:tblGrid>
      <w:tr w:rsidR="004C0E46" w:rsidRPr="0055174A" w:rsidTr="001C0BEE">
        <w:tc>
          <w:tcPr>
            <w:tcW w:w="14504" w:type="dxa"/>
          </w:tcPr>
          <w:p w:rsidR="004C0E46" w:rsidRPr="000911E9" w:rsidRDefault="004C0E46" w:rsidP="001C0BEE">
            <w:pPr>
              <w:rPr>
                <w:b/>
                <w:sz w:val="22"/>
                <w:lang w:val="en-US"/>
              </w:rPr>
            </w:pPr>
          </w:p>
          <w:p w:rsidR="004C0E46" w:rsidRPr="000911E9" w:rsidRDefault="004C0E46" w:rsidP="001C0BEE">
            <w:pPr>
              <w:rPr>
                <w:b/>
                <w:sz w:val="22"/>
                <w:lang w:val="en-US"/>
              </w:rPr>
            </w:pPr>
            <w:r w:rsidRPr="000911E9">
              <w:rPr>
                <w:b/>
                <w:sz w:val="22"/>
                <w:lang w:val="en-US"/>
              </w:rPr>
              <w:t>Other key messages not captured in the evaluation grid:</w:t>
            </w:r>
          </w:p>
          <w:p w:rsidR="004C0E46" w:rsidRPr="000911E9" w:rsidRDefault="004C0E46" w:rsidP="001C0BEE">
            <w:pPr>
              <w:rPr>
                <w:b/>
                <w:color w:val="FF0000"/>
                <w:sz w:val="22"/>
                <w:lang w:val="en-US"/>
              </w:rPr>
            </w:pPr>
          </w:p>
          <w:p w:rsidR="004C0E46" w:rsidRPr="000911E9" w:rsidRDefault="004C0E46" w:rsidP="004C0E46">
            <w:pPr>
              <w:pStyle w:val="ListParagraph"/>
              <w:numPr>
                <w:ilvl w:val="0"/>
                <w:numId w:val="12"/>
              </w:numPr>
              <w:spacing w:line="240" w:lineRule="auto"/>
              <w:ind w:left="356"/>
              <w:jc w:val="both"/>
              <w:rPr>
                <w:rFonts w:ascii="Verdana" w:hAnsi="Verdana"/>
                <w:sz w:val="22"/>
                <w:lang w:val="en-US"/>
              </w:rPr>
            </w:pPr>
            <w:r w:rsidRPr="000911E9">
              <w:rPr>
                <w:rFonts w:ascii="Verdana" w:hAnsi="Verdana"/>
                <w:sz w:val="22"/>
                <w:lang w:val="en-US"/>
              </w:rPr>
              <w:t xml:space="preserve">More emphasis on providing outputs which could show benefits to both the environment </w:t>
            </w:r>
            <w:r w:rsidRPr="000911E9">
              <w:rPr>
                <w:rFonts w:ascii="Verdana" w:hAnsi="Verdana"/>
                <w:sz w:val="22"/>
                <w:u w:val="single"/>
                <w:lang w:val="en-US"/>
              </w:rPr>
              <w:t>and</w:t>
            </w:r>
            <w:r w:rsidRPr="000911E9">
              <w:rPr>
                <w:rFonts w:ascii="Verdana" w:hAnsi="Verdana"/>
                <w:sz w:val="22"/>
                <w:lang w:val="en-US"/>
              </w:rPr>
              <w:t xml:space="preserve"> the national economy would have helped win more support for implementation of the SEA. (I-LC-KD)</w:t>
            </w:r>
          </w:p>
          <w:p w:rsidR="004C0E46" w:rsidRPr="000911E9" w:rsidRDefault="004C0E46" w:rsidP="004C0E46">
            <w:pPr>
              <w:pStyle w:val="ListParagraph"/>
              <w:numPr>
                <w:ilvl w:val="0"/>
                <w:numId w:val="12"/>
              </w:numPr>
              <w:spacing w:line="240" w:lineRule="auto"/>
              <w:ind w:left="356"/>
              <w:jc w:val="both"/>
              <w:rPr>
                <w:rFonts w:ascii="Verdana" w:hAnsi="Verdana"/>
                <w:sz w:val="22"/>
                <w:lang w:val="en-US"/>
              </w:rPr>
            </w:pPr>
            <w:r w:rsidRPr="000911E9">
              <w:rPr>
                <w:rFonts w:ascii="Verdana" w:hAnsi="Verdana"/>
                <w:sz w:val="22"/>
                <w:lang w:val="en-US"/>
              </w:rPr>
              <w:t>The team was very experienced in environmental and agriculture issues. Expertise on energy issues (a key concern to the sugar industry) would have been very beneficial. (I-LC-KD).</w:t>
            </w:r>
          </w:p>
          <w:p w:rsidR="004C0E46" w:rsidRPr="000911E9" w:rsidRDefault="004C0E46" w:rsidP="004C0E46">
            <w:pPr>
              <w:pStyle w:val="ListParagraph"/>
              <w:numPr>
                <w:ilvl w:val="0"/>
                <w:numId w:val="12"/>
              </w:numPr>
              <w:spacing w:line="240" w:lineRule="auto"/>
              <w:ind w:left="356"/>
              <w:jc w:val="both"/>
              <w:rPr>
                <w:rFonts w:ascii="Verdana" w:hAnsi="Verdana" w:cs="Times New Roman"/>
                <w:sz w:val="22"/>
                <w:lang w:val="en-US"/>
              </w:rPr>
            </w:pPr>
            <w:r w:rsidRPr="000911E9">
              <w:rPr>
                <w:rFonts w:ascii="Verdana" w:hAnsi="Verdana"/>
                <w:sz w:val="22"/>
                <w:lang w:val="en-US"/>
              </w:rPr>
              <w:lastRenderedPageBreak/>
              <w:t>Mauritius has an established EIA system.  EIAS will still be required for certain individual components of the MAAS and the additional costs of an SEA alongside EIAs does call into question the value for money of an SEA. (I-LC-KD)</w:t>
            </w:r>
          </w:p>
        </w:tc>
      </w:tr>
      <w:bookmarkEnd w:id="6"/>
      <w:bookmarkEnd w:id="7"/>
      <w:bookmarkEnd w:id="8"/>
    </w:tbl>
    <w:p w:rsidR="004C0E46" w:rsidRPr="00092278" w:rsidRDefault="004C0E46" w:rsidP="004C0E46">
      <w:pPr>
        <w:sectPr w:rsidR="004C0E46" w:rsidRPr="00092278" w:rsidSect="00060EE0">
          <w:headerReference w:type="default" r:id="rId16"/>
          <w:footerReference w:type="default" r:id="rId17"/>
          <w:pgSz w:w="16838" w:h="11906" w:orient="landscape"/>
          <w:pgMar w:top="1440" w:right="1440" w:bottom="1440" w:left="1440" w:header="708" w:footer="708" w:gutter="0"/>
          <w:cols w:space="708"/>
          <w:docGrid w:linePitch="360"/>
        </w:sectPr>
      </w:pPr>
    </w:p>
    <w:p w:rsidR="004C0E46" w:rsidRPr="00E44AB9" w:rsidRDefault="00DD5077" w:rsidP="004C0E46">
      <w:pPr>
        <w:pStyle w:val="Heading1"/>
        <w:ind w:left="1620" w:hanging="1620"/>
      </w:pPr>
      <w:bookmarkStart w:id="10" w:name="_Toc270520062"/>
      <w:r>
        <w:rPr>
          <w:u w:val="single"/>
        </w:rPr>
        <w:lastRenderedPageBreak/>
        <w:t xml:space="preserve">Annex </w:t>
      </w:r>
      <w:r w:rsidR="004C0E46">
        <w:rPr>
          <w:u w:val="single"/>
        </w:rPr>
        <w:t>3</w:t>
      </w:r>
      <w:r w:rsidR="004C0E46" w:rsidRPr="00E44AB9">
        <w:rPr>
          <w:u w:val="single"/>
        </w:rPr>
        <w:t>:</w:t>
      </w:r>
      <w:r w:rsidR="004C0E46" w:rsidRPr="00E44AB9">
        <w:t xml:space="preserve"> </w:t>
      </w:r>
      <w:r w:rsidR="004C0E46">
        <w:tab/>
      </w:r>
      <w:r w:rsidR="004C0E46" w:rsidRPr="00E44AB9">
        <w:rPr>
          <w:i/>
        </w:rPr>
        <w:t>Tanzania –</w:t>
      </w:r>
      <w:r w:rsidR="004C0E46">
        <w:rPr>
          <w:i/>
        </w:rPr>
        <w:t xml:space="preserve"> </w:t>
      </w:r>
      <w:r w:rsidR="004C0E46" w:rsidRPr="00DA3240">
        <w:rPr>
          <w:i/>
        </w:rPr>
        <w:t xml:space="preserve">SEA of the </w:t>
      </w:r>
      <w:r w:rsidR="004C0E46">
        <w:rPr>
          <w:i/>
        </w:rPr>
        <w:t>Sugar Reform Accompanying Measures (2007-2010</w:t>
      </w:r>
      <w:r w:rsidR="004C0E46" w:rsidRPr="00CD077C">
        <w:rPr>
          <w:i/>
        </w:rPr>
        <w:t>) (Final Draft)</w:t>
      </w:r>
      <w:bookmarkEnd w:id="10"/>
    </w:p>
    <w:p w:rsidR="004C0E46" w:rsidRDefault="004553B1" w:rsidP="004C0E46">
      <w:pPr>
        <w:rPr>
          <w:sz w:val="22"/>
        </w:rPr>
      </w:pPr>
      <w:r w:rsidRPr="004553B1">
        <w:rPr>
          <w:noProof/>
          <w:sz w:val="22"/>
          <w:lang w:val="en-US"/>
        </w:rPr>
        <w:pict>
          <v:shape id="_x0000_s1055" type="#_x0000_t202" style="position:absolute;left:0;text-align:left;margin-left:326.25pt;margin-top:2.05pt;width:299.1pt;height:146.85pt;z-index:251672576">
            <v:textbox style="mso-next-textbox:#_x0000_s1055">
              <w:txbxContent>
                <w:p w:rsidR="004C0E46" w:rsidRPr="003B5F19" w:rsidRDefault="004C0E46" w:rsidP="004C0E46">
                  <w:pPr>
                    <w:rPr>
                      <w:b/>
                      <w:szCs w:val="20"/>
                    </w:rPr>
                  </w:pPr>
                  <w:r w:rsidRPr="003B5F19">
                    <w:rPr>
                      <w:b/>
                      <w:szCs w:val="20"/>
                    </w:rPr>
                    <w:t xml:space="preserve">Sources of </w:t>
                  </w:r>
                  <w:proofErr w:type="gramStart"/>
                  <w:r w:rsidRPr="003B5F19">
                    <w:rPr>
                      <w:b/>
                      <w:szCs w:val="20"/>
                    </w:rPr>
                    <w:t>information :</w:t>
                  </w:r>
                  <w:proofErr w:type="gramEnd"/>
                </w:p>
                <w:p w:rsidR="004C0E46" w:rsidRPr="003B5F19" w:rsidRDefault="004C0E46" w:rsidP="004C0E46">
                  <w:pPr>
                    <w:rPr>
                      <w:szCs w:val="20"/>
                    </w:rPr>
                  </w:pPr>
                  <w:r w:rsidRPr="003B5F19">
                    <w:rPr>
                      <w:szCs w:val="20"/>
                    </w:rPr>
                    <w:t xml:space="preserve">Information in the evaluation grid is sourced from the SEA report reviewed.  Other sources of information are identified using the following </w:t>
                  </w:r>
                  <w:proofErr w:type="gramStart"/>
                  <w:r w:rsidRPr="003B5F19">
                    <w:rPr>
                      <w:szCs w:val="20"/>
                    </w:rPr>
                    <w:t>key :</w:t>
                  </w:r>
                  <w:proofErr w:type="gramEnd"/>
                  <w:r w:rsidRPr="003B5F19">
                    <w:rPr>
                      <w:szCs w:val="20"/>
                    </w:rPr>
                    <w:t xml:space="preserve"> </w:t>
                  </w:r>
                </w:p>
                <w:p w:rsidR="004C0E46" w:rsidRPr="003B5F19" w:rsidRDefault="004C0E46" w:rsidP="004C0E46">
                  <w:pPr>
                    <w:rPr>
                      <w:szCs w:val="20"/>
                    </w:rPr>
                  </w:pPr>
                </w:p>
                <w:p w:rsidR="004C0E46" w:rsidRPr="003B5F19" w:rsidRDefault="004C0E46" w:rsidP="004C0E46">
                  <w:pPr>
                    <w:rPr>
                      <w:szCs w:val="20"/>
                    </w:rPr>
                  </w:pPr>
                  <w:r w:rsidRPr="003B5F19">
                    <w:rPr>
                      <w:szCs w:val="20"/>
                    </w:rPr>
                    <w:t xml:space="preserve">Q = Questionnaire; </w:t>
                  </w:r>
                </w:p>
                <w:p w:rsidR="004C0E46" w:rsidRPr="003B5F19" w:rsidRDefault="004C0E46" w:rsidP="004C0E46">
                  <w:pPr>
                    <w:rPr>
                      <w:szCs w:val="20"/>
                    </w:rPr>
                  </w:pPr>
                  <w:r w:rsidRPr="003B5F19">
                    <w:rPr>
                      <w:szCs w:val="20"/>
                    </w:rPr>
                    <w:t>I = Interview</w:t>
                  </w:r>
                </w:p>
                <w:p w:rsidR="004C0E46" w:rsidRPr="003B5F19" w:rsidRDefault="004C0E46" w:rsidP="004C0E46">
                  <w:pPr>
                    <w:rPr>
                      <w:szCs w:val="20"/>
                    </w:rPr>
                  </w:pPr>
                  <w:r w:rsidRPr="003B5F19">
                    <w:rPr>
                      <w:szCs w:val="20"/>
                    </w:rPr>
                    <w:t>E</w:t>
                  </w:r>
                  <w:r>
                    <w:rPr>
                      <w:szCs w:val="20"/>
                    </w:rPr>
                    <w:t>U</w:t>
                  </w:r>
                  <w:r w:rsidRPr="003B5F19">
                    <w:rPr>
                      <w:szCs w:val="20"/>
                    </w:rPr>
                    <w:t xml:space="preserve"> = European </w:t>
                  </w:r>
                  <w:r>
                    <w:rPr>
                      <w:szCs w:val="20"/>
                    </w:rPr>
                    <w:t>Union</w:t>
                  </w:r>
                  <w:r w:rsidRPr="003B5F19">
                    <w:rPr>
                      <w:szCs w:val="20"/>
                    </w:rPr>
                    <w:t xml:space="preserve"> Delegation; </w:t>
                  </w:r>
                </w:p>
                <w:p w:rsidR="004C0E46" w:rsidRPr="003B5F19" w:rsidRDefault="004C0E46" w:rsidP="004C0E46">
                  <w:pPr>
                    <w:rPr>
                      <w:szCs w:val="20"/>
                    </w:rPr>
                  </w:pPr>
                  <w:r w:rsidRPr="003B5F19">
                    <w:rPr>
                      <w:szCs w:val="20"/>
                    </w:rPr>
                    <w:t xml:space="preserve">LC = Local Contact </w:t>
                  </w:r>
                  <w:proofErr w:type="spellStart"/>
                  <w:r w:rsidRPr="003B5F19">
                    <w:rPr>
                      <w:szCs w:val="20"/>
                    </w:rPr>
                    <w:t>eg</w:t>
                  </w:r>
                  <w:proofErr w:type="spellEnd"/>
                  <w:r w:rsidRPr="003B5F19">
                    <w:rPr>
                      <w:szCs w:val="20"/>
                    </w:rPr>
                    <w:t xml:space="preserve"> government official </w:t>
                  </w:r>
                  <w:r w:rsidRPr="003B5F19">
                    <w:rPr>
                      <w:szCs w:val="20"/>
                    </w:rPr>
                    <w:br/>
                    <w:t xml:space="preserve">For sources from Questionnaires </w:t>
                  </w:r>
                  <w:proofErr w:type="gramStart"/>
                  <w:r w:rsidRPr="003B5F19">
                    <w:rPr>
                      <w:szCs w:val="20"/>
                    </w:rPr>
                    <w:t>or  Interviews</w:t>
                  </w:r>
                  <w:proofErr w:type="gramEnd"/>
                  <w:r w:rsidRPr="003B5F19">
                    <w:rPr>
                      <w:szCs w:val="20"/>
                    </w:rPr>
                    <w:t xml:space="preserve"> the initials of the contact are provided e.g. JS = John Smith</w:t>
                  </w:r>
                </w:p>
                <w:p w:rsidR="004C0E46" w:rsidRPr="00BB6392" w:rsidRDefault="004C0E46" w:rsidP="004C0E46">
                  <w:pPr>
                    <w:rPr>
                      <w:sz w:val="22"/>
                    </w:rPr>
                  </w:pPr>
                </w:p>
                <w:p w:rsidR="004C0E46" w:rsidRDefault="004C0E46" w:rsidP="004C0E46"/>
              </w:txbxContent>
            </v:textbox>
          </v:shape>
        </w:pict>
      </w:r>
      <w:r w:rsidRPr="004553B1">
        <w:rPr>
          <w:noProof/>
          <w:sz w:val="22"/>
          <w:lang w:val="en-US"/>
        </w:rPr>
        <w:pict>
          <v:shape id="_x0000_s1054" type="#_x0000_t202" style="position:absolute;left:0;text-align:left;margin-left:.1pt;margin-top:14.35pt;width:277.85pt;height:123.75pt;z-index:251671552;mso-width-percent:400;mso-width-percent:400;mso-width-relative:margin;mso-height-relative:margin">
            <v:textbox style="mso-next-textbox:#_x0000_s1054">
              <w:txbxContent>
                <w:p w:rsidR="004C0E46" w:rsidRPr="00C844C0" w:rsidRDefault="004C0E46" w:rsidP="004C0E46">
                  <w:pPr>
                    <w:rPr>
                      <w:szCs w:val="20"/>
                    </w:rPr>
                  </w:pPr>
                  <w:r w:rsidRPr="00C844C0">
                    <w:rPr>
                      <w:b/>
                      <w:szCs w:val="20"/>
                    </w:rPr>
                    <w:t xml:space="preserve">Rating scheme: </w:t>
                  </w:r>
                  <w:r w:rsidRPr="00C844C0">
                    <w:rPr>
                      <w:szCs w:val="20"/>
                    </w:rPr>
                    <w:t>Response to each evaluation question is provided using the following ratings and justified in the commentary box.</w:t>
                  </w:r>
                </w:p>
                <w:p w:rsidR="004C0E46" w:rsidRPr="00C844C0" w:rsidRDefault="004C0E46" w:rsidP="004C0E46">
                  <w:pPr>
                    <w:ind w:left="1980" w:hanging="1980"/>
                    <w:rPr>
                      <w:b/>
                      <w:szCs w:val="20"/>
                    </w:rPr>
                  </w:pPr>
                </w:p>
                <w:p w:rsidR="004C0E46" w:rsidRPr="00C844C0" w:rsidRDefault="004C0E46" w:rsidP="004C0E46">
                  <w:pPr>
                    <w:rPr>
                      <w:szCs w:val="20"/>
                    </w:rPr>
                  </w:pPr>
                  <w:r w:rsidRPr="00C844C0">
                    <w:rPr>
                      <w:szCs w:val="20"/>
                    </w:rPr>
                    <w:t>Y = Yes</w:t>
                  </w:r>
                </w:p>
                <w:p w:rsidR="004C0E46" w:rsidRPr="00C844C0" w:rsidRDefault="004C0E46" w:rsidP="004C0E46">
                  <w:pPr>
                    <w:rPr>
                      <w:szCs w:val="20"/>
                    </w:rPr>
                  </w:pPr>
                  <w:r w:rsidRPr="00C844C0">
                    <w:rPr>
                      <w:szCs w:val="20"/>
                    </w:rPr>
                    <w:t>P = Partially</w:t>
                  </w:r>
                </w:p>
                <w:p w:rsidR="004C0E46" w:rsidRPr="00C844C0" w:rsidRDefault="004C0E46" w:rsidP="004C0E46">
                  <w:pPr>
                    <w:rPr>
                      <w:szCs w:val="20"/>
                    </w:rPr>
                  </w:pPr>
                  <w:r w:rsidRPr="00C844C0">
                    <w:rPr>
                      <w:szCs w:val="20"/>
                    </w:rPr>
                    <w:t>N = No</w:t>
                  </w:r>
                </w:p>
                <w:p w:rsidR="004C0E46" w:rsidRPr="00C844C0" w:rsidRDefault="004C0E46" w:rsidP="004C0E46">
                  <w:pPr>
                    <w:rPr>
                      <w:szCs w:val="20"/>
                    </w:rPr>
                  </w:pPr>
                  <w:r w:rsidRPr="00C844C0">
                    <w:rPr>
                      <w:szCs w:val="20"/>
                    </w:rPr>
                    <w:t>U = Unclear</w:t>
                  </w:r>
                </w:p>
                <w:p w:rsidR="004C0E46" w:rsidRPr="00C844C0" w:rsidRDefault="004C0E46" w:rsidP="004C0E46">
                  <w:pPr>
                    <w:rPr>
                      <w:szCs w:val="20"/>
                    </w:rPr>
                  </w:pPr>
                  <w:r w:rsidRPr="00C844C0">
                    <w:rPr>
                      <w:szCs w:val="20"/>
                    </w:rPr>
                    <w:t>N/A = Not Applicable</w:t>
                  </w:r>
                </w:p>
                <w:p w:rsidR="004C0E46" w:rsidRDefault="004C0E46" w:rsidP="004C0E46"/>
              </w:txbxContent>
            </v:textbox>
          </v:shape>
        </w:pict>
      </w:r>
    </w:p>
    <w:p w:rsidR="004C0E46" w:rsidRDefault="004C0E46" w:rsidP="004C0E46">
      <w:pPr>
        <w:rPr>
          <w:sz w:val="22"/>
        </w:rPr>
      </w:pPr>
    </w:p>
    <w:p w:rsidR="004C0E46" w:rsidRDefault="004C0E46" w:rsidP="004C0E46">
      <w:pPr>
        <w:rPr>
          <w:sz w:val="22"/>
        </w:rPr>
      </w:pPr>
    </w:p>
    <w:p w:rsidR="004C0E46" w:rsidRPr="00AA0486" w:rsidRDefault="004C0E46" w:rsidP="004C0E46">
      <w:pPr>
        <w:rPr>
          <w:sz w:val="22"/>
        </w:rPr>
      </w:pPr>
    </w:p>
    <w:p w:rsidR="004C0E46" w:rsidRPr="00AA0486" w:rsidRDefault="004C0E46" w:rsidP="004C0E46">
      <w:pPr>
        <w:rPr>
          <w:sz w:val="22"/>
        </w:rPr>
      </w:pPr>
    </w:p>
    <w:p w:rsidR="004C0E46" w:rsidRDefault="004C0E46" w:rsidP="004C0E46"/>
    <w:p w:rsidR="004C0E46" w:rsidRDefault="004C0E46" w:rsidP="004C0E46"/>
    <w:p w:rsidR="004C0E46" w:rsidRDefault="004C0E46" w:rsidP="004C0E46"/>
    <w:p w:rsidR="004C0E46" w:rsidRDefault="004C0E46" w:rsidP="004C0E46"/>
    <w:p w:rsidR="004C0E46" w:rsidRDefault="004C0E46" w:rsidP="004C0E46"/>
    <w:p w:rsidR="004C0E46" w:rsidRDefault="004C0E46" w:rsidP="004C0E46"/>
    <w:p w:rsidR="004C0E46" w:rsidRDefault="004C0E46" w:rsidP="004C0E46"/>
    <w:p w:rsidR="004C0E46" w:rsidRPr="00AA0486" w:rsidRDefault="004C0E46" w:rsidP="004C0E46">
      <w:pPr>
        <w:rPr>
          <w:sz w:val="22"/>
        </w:rPr>
      </w:pPr>
      <w:r>
        <w:rPr>
          <w:sz w:val="22"/>
        </w:rPr>
        <w:t xml:space="preserve">Supporting information by email from Ana-Margarida </w:t>
      </w:r>
      <w:proofErr w:type="spellStart"/>
      <w:r>
        <w:rPr>
          <w:sz w:val="22"/>
        </w:rPr>
        <w:t>Mariguesa</w:t>
      </w:r>
      <w:proofErr w:type="spellEnd"/>
      <w:r>
        <w:rPr>
          <w:sz w:val="22"/>
        </w:rPr>
        <w:t xml:space="preserve"> (EU Delegation, Dar </w:t>
      </w:r>
      <w:proofErr w:type="spellStart"/>
      <w:r>
        <w:rPr>
          <w:sz w:val="22"/>
        </w:rPr>
        <w:t>es</w:t>
      </w:r>
      <w:proofErr w:type="spellEnd"/>
      <w:r>
        <w:rPr>
          <w:sz w:val="22"/>
        </w:rPr>
        <w:t xml:space="preserve"> Salaam)</w:t>
      </w:r>
      <w:r w:rsidRPr="00C306C5">
        <w:rPr>
          <w:sz w:val="22"/>
        </w:rPr>
        <w:t xml:space="preserve"> </w:t>
      </w:r>
      <w:r>
        <w:rPr>
          <w:sz w:val="22"/>
        </w:rPr>
        <w:t xml:space="preserve">and questionnaire and interview from, Matthew </w:t>
      </w:r>
      <w:proofErr w:type="spellStart"/>
      <w:r>
        <w:rPr>
          <w:sz w:val="22"/>
        </w:rPr>
        <w:t>Kombe</w:t>
      </w:r>
      <w:proofErr w:type="spellEnd"/>
      <w:r>
        <w:rPr>
          <w:sz w:val="22"/>
        </w:rPr>
        <w:t xml:space="preserve"> (CEO, Sugar Board of Tanzania).  </w:t>
      </w:r>
    </w:p>
    <w:p w:rsidR="004C0E46" w:rsidRDefault="004C0E46" w:rsidP="004C0E46"/>
    <w:tbl>
      <w:tblPr>
        <w:tblW w:w="14490"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490"/>
      </w:tblGrid>
      <w:tr w:rsidR="004C0E46" w:rsidRPr="0055174A" w:rsidTr="001C0BEE">
        <w:tc>
          <w:tcPr>
            <w:tcW w:w="14490" w:type="dxa"/>
          </w:tcPr>
          <w:p w:rsidR="004C0E46" w:rsidRPr="0055174A" w:rsidRDefault="004C0E46" w:rsidP="001C0BEE">
            <w:pPr>
              <w:rPr>
                <w:rFonts w:ascii="Calibri" w:hAnsi="Calibri"/>
                <w:sz w:val="22"/>
                <w:lang w:val="en-US"/>
              </w:rPr>
            </w:pPr>
          </w:p>
          <w:p w:rsidR="004C0E46" w:rsidRPr="0055174A" w:rsidRDefault="004C0E46" w:rsidP="001C0BEE">
            <w:pPr>
              <w:rPr>
                <w:b/>
                <w:sz w:val="22"/>
                <w:lang w:val="en-US"/>
              </w:rPr>
            </w:pPr>
            <w:r w:rsidRPr="0055174A">
              <w:rPr>
                <w:b/>
                <w:sz w:val="22"/>
                <w:lang w:val="en-US"/>
              </w:rPr>
              <w:t>Background and Context:</w:t>
            </w:r>
          </w:p>
          <w:p w:rsidR="004C0E46" w:rsidRPr="0055174A" w:rsidRDefault="004C0E46" w:rsidP="001C0BEE">
            <w:pPr>
              <w:spacing w:before="120"/>
              <w:rPr>
                <w:sz w:val="22"/>
                <w:lang w:val="en-US"/>
              </w:rPr>
            </w:pPr>
            <w:r w:rsidRPr="0055174A">
              <w:rPr>
                <w:sz w:val="22"/>
                <w:lang w:val="en-US"/>
              </w:rPr>
              <w:t>Support for an SEA was provided under the aegis of the multi-annual adaptation strategy to assist certain ACP countries to increase the competitiveness of their sugar industry following the withdrawal of preferential trade arrangements with the EU.  EU support for the Tanzania Accompanying Measures for Sugar Protocol Countries is an indicative amount of €6 million over the period 2007-13.</w:t>
            </w:r>
          </w:p>
          <w:p w:rsidR="004C0E46" w:rsidRPr="0055174A" w:rsidRDefault="004C0E46" w:rsidP="001C0BEE">
            <w:pPr>
              <w:spacing w:before="120"/>
              <w:rPr>
                <w:sz w:val="22"/>
                <w:lang w:val="en-US"/>
              </w:rPr>
            </w:pPr>
            <w:r w:rsidRPr="0055174A">
              <w:rPr>
                <w:sz w:val="22"/>
                <w:lang w:val="en-US"/>
              </w:rPr>
              <w:t>The Final Draft SEA was produced in June 2007 but neither E</w:t>
            </w:r>
            <w:r>
              <w:rPr>
                <w:sz w:val="22"/>
                <w:lang w:val="en-US"/>
              </w:rPr>
              <w:t>C officials</w:t>
            </w:r>
            <w:r w:rsidRPr="0055174A">
              <w:rPr>
                <w:sz w:val="22"/>
                <w:lang w:val="en-US"/>
              </w:rPr>
              <w:t xml:space="preserve"> nor the Tanzania Sugar Board are aware of a Final document.  The Final Draft is thus assumed to be the final document although it should be noted that the reviewer believed that there must be some other documentation to support this short SEA report. No record of the level of resource input or details of team composition for this SEA is available.</w:t>
            </w:r>
          </w:p>
          <w:p w:rsidR="004C0E46" w:rsidRPr="0055174A" w:rsidRDefault="004C0E46" w:rsidP="001C0BEE">
            <w:pPr>
              <w:spacing w:before="120"/>
              <w:rPr>
                <w:sz w:val="22"/>
                <w:lang w:val="en-US"/>
              </w:rPr>
            </w:pPr>
            <w:r w:rsidRPr="0055174A">
              <w:rPr>
                <w:sz w:val="22"/>
                <w:lang w:val="en-US"/>
              </w:rPr>
              <w:t>Some of the Final Draft’s recommendations have been included as indicators in the E</w:t>
            </w:r>
            <w:r>
              <w:rPr>
                <w:sz w:val="22"/>
                <w:lang w:val="en-US"/>
              </w:rPr>
              <w:t>C</w:t>
            </w:r>
            <w:r w:rsidRPr="0055174A">
              <w:rPr>
                <w:sz w:val="22"/>
                <w:lang w:val="en-US"/>
              </w:rPr>
              <w:t xml:space="preserve">-Government of Tanzania Finance Agreement for 2007 Funds. It should be noted that in written correspondence the Tanzania Sugar Board indicated its </w:t>
            </w:r>
            <w:r w:rsidRPr="0055174A">
              <w:rPr>
                <w:sz w:val="22"/>
                <w:lang w:val="en-US"/>
              </w:rPr>
              <w:lastRenderedPageBreak/>
              <w:t xml:space="preserve">understanding that no SEA had been undertaken.  It is not clear if a Scoping Report was produced although this was required under the ToR.  </w:t>
            </w:r>
          </w:p>
          <w:p w:rsidR="004C0E46" w:rsidRPr="0055174A" w:rsidRDefault="004C0E46" w:rsidP="001C0BEE">
            <w:pPr>
              <w:spacing w:before="120"/>
              <w:rPr>
                <w:sz w:val="22"/>
                <w:lang w:val="en-US"/>
              </w:rPr>
            </w:pPr>
            <w:r w:rsidRPr="0055174A">
              <w:rPr>
                <w:sz w:val="22"/>
                <w:lang w:val="en-US"/>
              </w:rPr>
              <w:t xml:space="preserve">SEAs are required under the Environmental Management Act 2004 Part VII for any bills, policies or </w:t>
            </w:r>
            <w:proofErr w:type="spellStart"/>
            <w:r w:rsidRPr="0055174A">
              <w:rPr>
                <w:sz w:val="22"/>
                <w:lang w:val="en-US"/>
              </w:rPr>
              <w:t>programmes</w:t>
            </w:r>
            <w:proofErr w:type="spellEnd"/>
            <w:r w:rsidRPr="0055174A">
              <w:rPr>
                <w:sz w:val="22"/>
                <w:lang w:val="en-US"/>
              </w:rPr>
              <w:t xml:space="preserve"> which are likely to have any effect on the management, conservation and enhancement of the environment or impact upon the sustainable management of natural resources.  However application of this legal requirement has largely been un-implemented (Source Southern Africa Institute for Environmental Assessment Handbook on Environmental Assessment 2009).</w:t>
            </w:r>
          </w:p>
          <w:p w:rsidR="004C0E46" w:rsidRPr="0055174A" w:rsidRDefault="004C0E46" w:rsidP="001C0BEE">
            <w:pPr>
              <w:rPr>
                <w:sz w:val="22"/>
                <w:u w:val="single"/>
                <w:lang w:val="en-US"/>
              </w:rPr>
            </w:pPr>
          </w:p>
          <w:p w:rsidR="004C0E46" w:rsidRPr="0055174A" w:rsidRDefault="004C0E46" w:rsidP="001C0BEE">
            <w:pPr>
              <w:rPr>
                <w:rFonts w:ascii="Calibri" w:hAnsi="Calibri"/>
                <w:sz w:val="22"/>
                <w:lang w:val="en-US"/>
              </w:rPr>
            </w:pPr>
            <w:r w:rsidRPr="0055174A">
              <w:rPr>
                <w:b/>
                <w:sz w:val="22"/>
                <w:u w:val="single"/>
                <w:lang w:val="en-US"/>
              </w:rPr>
              <w:t>Overall</w:t>
            </w:r>
            <w:r w:rsidRPr="0055174A">
              <w:rPr>
                <w:sz w:val="22"/>
                <w:lang w:val="en-US"/>
              </w:rPr>
              <w:t xml:space="preserve"> – This was a surprisingly slim SEA at just 35 pages including annexes.  Whilst shorter SEAs are to be welcomed this did appear to be lacking in sufficient background and detail for some issues.  Overall this SEA presented as a collection of EIAs for individual sugar production areas and factories.  Most main recommendations were taken fully into the EC-Government 2007 Finance Agreement.  Institutional ownership by key stakeholders appears weak and actual implementation of the SEA recommendations poor.  The Sugar Board of Tanzania states that it did not receive the SEA final draft report having understood that the scoping report concluded that there were no significant environmental impacts to pursue.</w:t>
            </w:r>
          </w:p>
        </w:tc>
      </w:tr>
    </w:tbl>
    <w:p w:rsidR="004C0E46" w:rsidRDefault="004C0E46" w:rsidP="004C0E46"/>
    <w:tbl>
      <w:tblPr>
        <w:tblW w:w="14445"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0"/>
        <w:gridCol w:w="7695"/>
      </w:tblGrid>
      <w:tr w:rsidR="004C0E46" w:rsidRPr="00DD5077" w:rsidTr="001C0BEE">
        <w:trPr>
          <w:tblHeader/>
        </w:trPr>
        <w:tc>
          <w:tcPr>
            <w:tcW w:w="6750" w:type="dxa"/>
            <w:tcBorders>
              <w:top w:val="single" w:sz="12" w:space="0" w:color="000000"/>
              <w:left w:val="single" w:sz="12" w:space="0" w:color="000000"/>
              <w:bottom w:val="single" w:sz="4" w:space="0" w:color="000000"/>
              <w:right w:val="single" w:sz="4" w:space="0" w:color="FFFFFF"/>
            </w:tcBorders>
            <w:shd w:val="solid" w:color="auto" w:fill="FFFFFF"/>
          </w:tcPr>
          <w:p w:rsidR="004C0E46" w:rsidRPr="000911E9" w:rsidRDefault="004C0E46" w:rsidP="001C0BEE">
            <w:pPr>
              <w:spacing w:before="60" w:after="60"/>
              <w:jc w:val="center"/>
              <w:rPr>
                <w:b/>
                <w:color w:val="FFFFFF" w:themeColor="background1"/>
                <w:sz w:val="22"/>
              </w:rPr>
            </w:pPr>
            <w:r w:rsidRPr="000911E9">
              <w:rPr>
                <w:b/>
                <w:color w:val="FFFFFF" w:themeColor="background1"/>
                <w:sz w:val="22"/>
                <w:lang w:val="en-US"/>
              </w:rPr>
              <w:t>Evaluation Questions</w:t>
            </w:r>
          </w:p>
        </w:tc>
        <w:tc>
          <w:tcPr>
            <w:tcW w:w="7695" w:type="dxa"/>
            <w:tcBorders>
              <w:top w:val="single" w:sz="12" w:space="0" w:color="000000"/>
              <w:left w:val="single" w:sz="4" w:space="0" w:color="FFFFFF"/>
              <w:bottom w:val="single" w:sz="4" w:space="0" w:color="000000"/>
              <w:right w:val="single" w:sz="12" w:space="0" w:color="000000"/>
            </w:tcBorders>
            <w:shd w:val="solid" w:color="auto" w:fill="FFFFFF"/>
          </w:tcPr>
          <w:p w:rsidR="004C0E46" w:rsidRPr="00DD5077" w:rsidRDefault="004C0E46" w:rsidP="001C0BEE">
            <w:pPr>
              <w:spacing w:before="60" w:after="60"/>
              <w:jc w:val="center"/>
              <w:rPr>
                <w:b/>
                <w:color w:val="FFFFFF" w:themeColor="background1"/>
                <w:sz w:val="22"/>
              </w:rPr>
            </w:pPr>
            <w:r w:rsidRPr="00DD5077">
              <w:rPr>
                <w:b/>
                <w:color w:val="FFFFFF" w:themeColor="background1"/>
                <w:sz w:val="22"/>
                <w:lang w:val="en-US"/>
              </w:rPr>
              <w:t>Rating &amp; Commentary</w:t>
            </w:r>
          </w:p>
        </w:tc>
      </w:tr>
      <w:tr w:rsidR="004C0E46" w:rsidRPr="0055174A" w:rsidTr="001C0BEE">
        <w:tc>
          <w:tcPr>
            <w:tcW w:w="14445" w:type="dxa"/>
            <w:gridSpan w:val="2"/>
            <w:tcBorders>
              <w:left w:val="single" w:sz="12" w:space="0" w:color="000000"/>
              <w:bottom w:val="single" w:sz="12" w:space="0" w:color="000000"/>
              <w:right w:val="single" w:sz="12" w:space="0" w:color="000000"/>
            </w:tcBorders>
            <w:shd w:val="clear" w:color="auto" w:fill="7F7F7F"/>
          </w:tcPr>
          <w:p w:rsidR="004C0E46" w:rsidRPr="000911E9" w:rsidRDefault="004C0E46" w:rsidP="001C0BEE">
            <w:pPr>
              <w:spacing w:before="120" w:after="120"/>
              <w:rPr>
                <w:sz w:val="22"/>
                <w:lang w:val="en-US"/>
              </w:rPr>
            </w:pPr>
            <w:r w:rsidRPr="000911E9">
              <w:rPr>
                <w:b/>
                <w:sz w:val="22"/>
                <w:lang w:val="en-US"/>
              </w:rPr>
              <w:t>1. SEA COMPLIANCE, RELEVANCE &amp; CONSISTENCY</w:t>
            </w:r>
          </w:p>
        </w:tc>
      </w:tr>
      <w:tr w:rsidR="004C0E46" w:rsidRPr="0055174A" w:rsidTr="001C0BEE">
        <w:tc>
          <w:tcPr>
            <w:tcW w:w="6750" w:type="dxa"/>
            <w:tcBorders>
              <w:top w:val="single" w:sz="12" w:space="0" w:color="000000"/>
              <w:left w:val="single" w:sz="12" w:space="0" w:color="000000"/>
              <w:bottom w:val="single" w:sz="12" w:space="0" w:color="000000"/>
              <w:right w:val="single" w:sz="12" w:space="0" w:color="000000"/>
            </w:tcBorders>
          </w:tcPr>
          <w:p w:rsidR="004C0E46" w:rsidRPr="000911E9" w:rsidRDefault="004C0E46" w:rsidP="001C0BEE">
            <w:pPr>
              <w:rPr>
                <w:sz w:val="22"/>
                <w:lang w:val="en-US"/>
              </w:rPr>
            </w:pPr>
            <w:r w:rsidRPr="000911E9">
              <w:rPr>
                <w:sz w:val="22"/>
                <w:lang w:val="en-US"/>
              </w:rPr>
              <w:t xml:space="preserve">1.1 Was the SEA justified (relevant) given the nature of the policy or </w:t>
            </w:r>
            <w:proofErr w:type="spellStart"/>
            <w:r w:rsidRPr="000911E9">
              <w:rPr>
                <w:sz w:val="22"/>
                <w:lang w:val="en-US"/>
              </w:rPr>
              <w:t>programme</w:t>
            </w:r>
            <w:proofErr w:type="spellEnd"/>
            <w:r w:rsidRPr="000911E9">
              <w:rPr>
                <w:sz w:val="22"/>
                <w:lang w:val="en-US"/>
              </w:rPr>
              <w:t xml:space="preserve"> supported by </w:t>
            </w:r>
            <w:proofErr w:type="spellStart"/>
            <w:r w:rsidRPr="000911E9">
              <w:rPr>
                <w:sz w:val="22"/>
                <w:lang w:val="en-US"/>
              </w:rPr>
              <w:t>EuropeAid</w:t>
            </w:r>
            <w:proofErr w:type="spellEnd"/>
            <w:r w:rsidRPr="000911E9">
              <w:rPr>
                <w:sz w:val="22"/>
                <w:lang w:val="en-US"/>
              </w:rPr>
              <w:t>?</w:t>
            </w:r>
          </w:p>
        </w:tc>
        <w:tc>
          <w:tcPr>
            <w:tcW w:w="769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120"/>
              <w:rPr>
                <w:sz w:val="22"/>
                <w:lang w:val="en-US"/>
              </w:rPr>
            </w:pPr>
            <w:r w:rsidRPr="0055174A">
              <w:rPr>
                <w:sz w:val="22"/>
                <w:lang w:val="en-US"/>
              </w:rPr>
              <w:t>YES – Reform and transformation of the sugar sector has potentially significant environmental impacts (both negative and positive) which justify application of SEA.</w:t>
            </w:r>
          </w:p>
        </w:tc>
      </w:tr>
      <w:tr w:rsidR="004C0E46" w:rsidRPr="0055174A" w:rsidTr="001C0BEE">
        <w:tc>
          <w:tcPr>
            <w:tcW w:w="6750" w:type="dxa"/>
            <w:tcBorders>
              <w:top w:val="single" w:sz="12" w:space="0" w:color="000000"/>
              <w:left w:val="single" w:sz="12" w:space="0" w:color="000000"/>
              <w:bottom w:val="single" w:sz="12" w:space="0" w:color="000000"/>
              <w:right w:val="single" w:sz="12" w:space="0" w:color="000000"/>
            </w:tcBorders>
          </w:tcPr>
          <w:p w:rsidR="004C0E46" w:rsidRPr="000911E9" w:rsidRDefault="004C0E46" w:rsidP="001C0BEE">
            <w:pPr>
              <w:pStyle w:val="ListParagraph"/>
              <w:tabs>
                <w:tab w:val="left" w:pos="0"/>
                <w:tab w:val="left" w:pos="72"/>
              </w:tabs>
              <w:spacing w:after="200"/>
              <w:ind w:left="0"/>
              <w:rPr>
                <w:rFonts w:ascii="Verdana" w:hAnsi="Verdana"/>
                <w:sz w:val="22"/>
                <w:lang w:val="en-US"/>
              </w:rPr>
            </w:pPr>
            <w:r w:rsidRPr="000911E9">
              <w:rPr>
                <w:rFonts w:ascii="Verdana" w:hAnsi="Verdana"/>
                <w:sz w:val="22"/>
                <w:lang w:val="en-US"/>
              </w:rPr>
              <w:t xml:space="preserve">1.2 Does the SEA (process/report) comply with </w:t>
            </w:r>
          </w:p>
          <w:p w:rsidR="004C0E46" w:rsidRPr="000911E9" w:rsidRDefault="004C0E46" w:rsidP="001C0BEE">
            <w:pPr>
              <w:pStyle w:val="ListParagraph"/>
              <w:tabs>
                <w:tab w:val="left" w:pos="0"/>
                <w:tab w:val="left" w:pos="72"/>
              </w:tabs>
              <w:spacing w:after="200"/>
              <w:ind w:left="0"/>
              <w:rPr>
                <w:rFonts w:ascii="Verdana" w:hAnsi="Verdana"/>
                <w:sz w:val="22"/>
                <w:lang w:val="en-US"/>
              </w:rPr>
            </w:pPr>
            <w:r w:rsidRPr="000911E9">
              <w:rPr>
                <w:rFonts w:ascii="Verdana" w:hAnsi="Verdana"/>
                <w:sz w:val="22"/>
                <w:lang w:val="en-US"/>
              </w:rPr>
              <w:t xml:space="preserve">a) the requirements set out in its </w:t>
            </w:r>
            <w:proofErr w:type="spellStart"/>
            <w:r w:rsidRPr="000911E9">
              <w:rPr>
                <w:rFonts w:ascii="Verdana" w:hAnsi="Verdana"/>
                <w:sz w:val="22"/>
                <w:lang w:val="en-US"/>
              </w:rPr>
              <w:t>ToRs</w:t>
            </w:r>
            <w:proofErr w:type="spellEnd"/>
            <w:r w:rsidRPr="000911E9">
              <w:rPr>
                <w:rFonts w:ascii="Verdana" w:hAnsi="Verdana"/>
                <w:sz w:val="22"/>
                <w:lang w:val="en-US"/>
              </w:rPr>
              <w:t xml:space="preserve"> &amp;</w:t>
            </w:r>
          </w:p>
          <w:p w:rsidR="004C0E46" w:rsidRPr="000911E9" w:rsidRDefault="004C0E46" w:rsidP="001C0BEE">
            <w:pPr>
              <w:pStyle w:val="ListParagraph"/>
              <w:tabs>
                <w:tab w:val="left" w:pos="0"/>
                <w:tab w:val="left" w:pos="72"/>
              </w:tabs>
              <w:spacing w:after="120"/>
              <w:ind w:left="0"/>
              <w:rPr>
                <w:rFonts w:ascii="Verdana" w:hAnsi="Verdana"/>
                <w:sz w:val="22"/>
                <w:lang w:val="en-US"/>
              </w:rPr>
            </w:pPr>
            <w:r w:rsidRPr="000911E9">
              <w:rPr>
                <w:rFonts w:ascii="Verdana" w:hAnsi="Verdana"/>
                <w:sz w:val="22"/>
                <w:lang w:val="en-US"/>
              </w:rPr>
              <w:t xml:space="preserve">b) </w:t>
            </w:r>
            <w:proofErr w:type="spellStart"/>
            <w:r w:rsidRPr="000911E9">
              <w:rPr>
                <w:rFonts w:ascii="Verdana" w:hAnsi="Verdana"/>
                <w:sz w:val="22"/>
                <w:lang w:val="en-US"/>
              </w:rPr>
              <w:t>EuropeAid’s</w:t>
            </w:r>
            <w:proofErr w:type="spellEnd"/>
            <w:r w:rsidRPr="000911E9">
              <w:rPr>
                <w:rFonts w:ascii="Verdana" w:hAnsi="Verdana"/>
                <w:sz w:val="22"/>
                <w:lang w:val="en-US"/>
              </w:rPr>
              <w:t xml:space="preserve"> Guidance on SEAs? </w:t>
            </w:r>
          </w:p>
        </w:tc>
        <w:tc>
          <w:tcPr>
            <w:tcW w:w="769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200"/>
              <w:rPr>
                <w:sz w:val="22"/>
                <w:lang w:val="en-US"/>
              </w:rPr>
            </w:pPr>
            <w:r w:rsidRPr="0055174A">
              <w:rPr>
                <w:sz w:val="22"/>
                <w:lang w:val="en-US"/>
              </w:rPr>
              <w:t>a) PARTIALLY – The key requirements of the ToR are all included but many are very cursory, often with insufficient detail to justify further actions.</w:t>
            </w:r>
          </w:p>
          <w:p w:rsidR="004C0E46" w:rsidRPr="0055174A" w:rsidRDefault="004C0E46" w:rsidP="001C0BEE">
            <w:pPr>
              <w:spacing w:after="120"/>
              <w:rPr>
                <w:sz w:val="22"/>
                <w:lang w:val="en-US"/>
              </w:rPr>
            </w:pPr>
            <w:r w:rsidRPr="0055174A">
              <w:rPr>
                <w:sz w:val="22"/>
                <w:lang w:val="en-US"/>
              </w:rPr>
              <w:t xml:space="preserve">b) PARTIALLY – The SEA meets the letter but perhaps not the spirit of the SEA requirements set out in </w:t>
            </w:r>
            <w:proofErr w:type="spellStart"/>
            <w:r w:rsidRPr="0055174A">
              <w:rPr>
                <w:sz w:val="22"/>
                <w:lang w:val="en-US"/>
              </w:rPr>
              <w:t>EuropAid’s</w:t>
            </w:r>
            <w:proofErr w:type="spellEnd"/>
            <w:r w:rsidRPr="0055174A">
              <w:rPr>
                <w:sz w:val="22"/>
                <w:lang w:val="en-US"/>
              </w:rPr>
              <w:t xml:space="preserve"> Guidance.</w:t>
            </w:r>
          </w:p>
        </w:tc>
      </w:tr>
      <w:tr w:rsidR="004C0E46" w:rsidRPr="0055174A" w:rsidTr="001C0BEE">
        <w:trPr>
          <w:trHeight w:val="123"/>
        </w:trPr>
        <w:tc>
          <w:tcPr>
            <w:tcW w:w="14445" w:type="dxa"/>
            <w:gridSpan w:val="2"/>
            <w:tcBorders>
              <w:top w:val="single" w:sz="12" w:space="0" w:color="000000"/>
              <w:left w:val="single" w:sz="12" w:space="0" w:color="000000"/>
              <w:bottom w:val="single" w:sz="12" w:space="0" w:color="000000"/>
              <w:right w:val="single" w:sz="12" w:space="0" w:color="000000"/>
            </w:tcBorders>
            <w:shd w:val="pct40" w:color="auto" w:fill="auto"/>
          </w:tcPr>
          <w:p w:rsidR="004C0E46" w:rsidRPr="000911E9" w:rsidRDefault="004C0E46" w:rsidP="001C0BEE">
            <w:pPr>
              <w:tabs>
                <w:tab w:val="left" w:pos="792"/>
              </w:tabs>
              <w:spacing w:before="120" w:after="120"/>
              <w:rPr>
                <w:b/>
                <w:sz w:val="22"/>
                <w:lang w:val="en-US"/>
              </w:rPr>
            </w:pPr>
            <w:r w:rsidRPr="000911E9">
              <w:rPr>
                <w:b/>
                <w:sz w:val="22"/>
                <w:lang w:val="en-US"/>
              </w:rPr>
              <w:t>2. QUALITY OF THE SEA</w:t>
            </w:r>
          </w:p>
        </w:tc>
      </w:tr>
      <w:tr w:rsidR="004C0E46" w:rsidRPr="0055174A" w:rsidTr="001C0BEE">
        <w:trPr>
          <w:trHeight w:val="70"/>
        </w:trPr>
        <w:tc>
          <w:tcPr>
            <w:tcW w:w="14445" w:type="dxa"/>
            <w:gridSpan w:val="2"/>
            <w:tcBorders>
              <w:top w:val="single" w:sz="12" w:space="0" w:color="000000"/>
              <w:left w:val="single" w:sz="12" w:space="0" w:color="000000"/>
              <w:bottom w:val="dotted" w:sz="4" w:space="0" w:color="auto"/>
              <w:right w:val="single" w:sz="12" w:space="0" w:color="000000"/>
            </w:tcBorders>
          </w:tcPr>
          <w:p w:rsidR="004C0E46" w:rsidRPr="000911E9" w:rsidRDefault="004C0E46" w:rsidP="001C0BEE">
            <w:pPr>
              <w:spacing w:before="120" w:after="120"/>
              <w:rPr>
                <w:b/>
                <w:sz w:val="22"/>
                <w:lang w:val="en-US"/>
              </w:rPr>
            </w:pPr>
            <w:r w:rsidRPr="000911E9">
              <w:rPr>
                <w:b/>
                <w:sz w:val="22"/>
                <w:lang w:val="en-US"/>
              </w:rPr>
              <w:t>2.1 The SEA report</w:t>
            </w:r>
          </w:p>
        </w:tc>
      </w:tr>
      <w:tr w:rsidR="004C0E46" w:rsidRPr="0055174A" w:rsidTr="001C0BEE">
        <w:trPr>
          <w:trHeight w:val="70"/>
        </w:trPr>
        <w:tc>
          <w:tcPr>
            <w:tcW w:w="6750" w:type="dxa"/>
            <w:tcBorders>
              <w:top w:val="single" w:sz="12" w:space="0" w:color="000000"/>
              <w:left w:val="single" w:sz="12" w:space="0" w:color="000000"/>
              <w:bottom w:val="dotted" w:sz="4" w:space="0" w:color="auto"/>
              <w:right w:val="single" w:sz="12" w:space="0" w:color="000000"/>
            </w:tcBorders>
          </w:tcPr>
          <w:p w:rsidR="004C0E46" w:rsidRPr="000911E9" w:rsidRDefault="004C0E46" w:rsidP="001C0BEE">
            <w:pPr>
              <w:pStyle w:val="ListParagraph"/>
              <w:spacing w:after="200"/>
              <w:ind w:left="0"/>
              <w:rPr>
                <w:rFonts w:ascii="Verdana" w:hAnsi="Verdana"/>
                <w:sz w:val="22"/>
                <w:lang w:val="en-US"/>
              </w:rPr>
            </w:pPr>
            <w:r w:rsidRPr="000911E9">
              <w:rPr>
                <w:rFonts w:ascii="Verdana" w:hAnsi="Verdana"/>
                <w:sz w:val="22"/>
                <w:lang w:val="en-US"/>
              </w:rPr>
              <w:lastRenderedPageBreak/>
              <w:t xml:space="preserve">2.1.1 Is the information &amp; analysis provided in  the SEA report clearly set out &amp; sufficient to support informed decision-making </w:t>
            </w:r>
          </w:p>
        </w:tc>
        <w:tc>
          <w:tcPr>
            <w:tcW w:w="7695" w:type="dxa"/>
            <w:tcBorders>
              <w:top w:val="single" w:sz="12" w:space="0" w:color="000000"/>
              <w:left w:val="single" w:sz="12" w:space="0" w:color="000000"/>
              <w:bottom w:val="dotted" w:sz="4" w:space="0" w:color="auto"/>
              <w:right w:val="single" w:sz="12" w:space="0" w:color="000000"/>
            </w:tcBorders>
          </w:tcPr>
          <w:p w:rsidR="004C0E46" w:rsidRPr="0055174A" w:rsidRDefault="004C0E46" w:rsidP="001C0BEE">
            <w:pPr>
              <w:spacing w:after="120"/>
              <w:rPr>
                <w:sz w:val="22"/>
                <w:lang w:val="en-US"/>
              </w:rPr>
            </w:pPr>
            <w:r w:rsidRPr="0055174A">
              <w:rPr>
                <w:sz w:val="22"/>
                <w:lang w:val="en-US"/>
              </w:rPr>
              <w:t>PARTIALLY – The brevity of this SEA report makes it easier to identify key issues and the proposed recommendations although the background and justification for recommendations is sometimes insufficient.</w:t>
            </w:r>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0911E9" w:rsidRDefault="004C0E46" w:rsidP="001C0BEE">
            <w:pPr>
              <w:pStyle w:val="ListParagraph"/>
              <w:spacing w:after="120"/>
              <w:ind w:left="0"/>
              <w:rPr>
                <w:rFonts w:ascii="Verdana" w:hAnsi="Verdana"/>
                <w:sz w:val="22"/>
                <w:lang w:val="en-US"/>
              </w:rPr>
            </w:pPr>
            <w:r w:rsidRPr="000911E9">
              <w:rPr>
                <w:rFonts w:ascii="Verdana" w:hAnsi="Verdana"/>
                <w:sz w:val="22"/>
                <w:lang w:val="en-US"/>
              </w:rPr>
              <w:t xml:space="preserve">2.1.2 Is there justification for the recommendations made in the SEA report? </w:t>
            </w:r>
            <w:proofErr w:type="gramStart"/>
            <w:r w:rsidRPr="000911E9">
              <w:rPr>
                <w:rFonts w:ascii="Verdana" w:hAnsi="Verdana"/>
                <w:sz w:val="22"/>
                <w:lang w:val="en-US"/>
              </w:rPr>
              <w:t>e.g</w:t>
            </w:r>
            <w:proofErr w:type="gramEnd"/>
            <w:r w:rsidRPr="000911E9">
              <w:rPr>
                <w:rFonts w:ascii="Verdana" w:hAnsi="Verdana"/>
                <w:sz w:val="22"/>
                <w:lang w:val="en-US"/>
              </w:rPr>
              <w:t>. for the selection of a preferred alternative or the acceptance of any significant trade-offs?</w:t>
            </w:r>
          </w:p>
        </w:tc>
        <w:tc>
          <w:tcPr>
            <w:tcW w:w="769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120"/>
              <w:rPr>
                <w:sz w:val="22"/>
                <w:lang w:val="en-US"/>
              </w:rPr>
            </w:pPr>
            <w:r w:rsidRPr="0055174A">
              <w:rPr>
                <w:sz w:val="22"/>
                <w:lang w:val="en-US"/>
              </w:rPr>
              <w:t>PARTIALLY – Some key issues receive cursory attention.  For instance the SEA notes “</w:t>
            </w:r>
            <w:proofErr w:type="spellStart"/>
            <w:r w:rsidRPr="0055174A">
              <w:rPr>
                <w:sz w:val="22"/>
                <w:lang w:val="en-US"/>
              </w:rPr>
              <w:t>salinisation</w:t>
            </w:r>
            <w:proofErr w:type="spellEnd"/>
            <w:r w:rsidRPr="0055174A">
              <w:rPr>
                <w:sz w:val="22"/>
                <w:lang w:val="en-US"/>
              </w:rPr>
              <w:t xml:space="preserve"> leading to loss of arable lands was observed at one sugar company” but there is no further data or information as to scale or severity of impact.  Recommendations of “promoting reclamation experiments” and </w:t>
            </w:r>
            <w:proofErr w:type="gramStart"/>
            <w:r w:rsidRPr="0055174A">
              <w:rPr>
                <w:sz w:val="22"/>
                <w:lang w:val="en-US"/>
              </w:rPr>
              <w:t>“ control</w:t>
            </w:r>
            <w:proofErr w:type="gramEnd"/>
            <w:r w:rsidRPr="0055174A">
              <w:rPr>
                <w:sz w:val="22"/>
                <w:lang w:val="en-US"/>
              </w:rPr>
              <w:t xml:space="preserve"> of upstream/downstream pollutants” are not sufficiently detailed to ensure follow up.</w:t>
            </w:r>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0911E9" w:rsidRDefault="004C0E46" w:rsidP="001C0BEE">
            <w:pPr>
              <w:pStyle w:val="ListParagraph"/>
              <w:spacing w:after="120"/>
              <w:ind w:left="0"/>
              <w:rPr>
                <w:rFonts w:ascii="Verdana" w:hAnsi="Verdana"/>
                <w:sz w:val="22"/>
                <w:lang w:val="en-US"/>
              </w:rPr>
            </w:pPr>
            <w:r w:rsidRPr="000911E9">
              <w:rPr>
                <w:rFonts w:ascii="Verdana" w:hAnsi="Verdana"/>
                <w:sz w:val="22"/>
                <w:lang w:val="en-US"/>
              </w:rPr>
              <w:t>2.1.3 Is the methodological approach used to carry out the SEA properly described &amp; justified?</w:t>
            </w:r>
          </w:p>
        </w:tc>
        <w:tc>
          <w:tcPr>
            <w:tcW w:w="769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120"/>
              <w:rPr>
                <w:sz w:val="22"/>
                <w:lang w:val="en-US"/>
              </w:rPr>
            </w:pPr>
            <w:r w:rsidRPr="0055174A">
              <w:rPr>
                <w:sz w:val="22"/>
                <w:lang w:val="en-US"/>
              </w:rPr>
              <w:t>PARTIALLY – Very limited outline of methodology is presented in the final report.</w:t>
            </w:r>
          </w:p>
        </w:tc>
      </w:tr>
      <w:tr w:rsidR="004C0E46" w:rsidRPr="0055174A" w:rsidTr="001C0BEE">
        <w:trPr>
          <w:trHeight w:val="70"/>
        </w:trPr>
        <w:tc>
          <w:tcPr>
            <w:tcW w:w="6750" w:type="dxa"/>
            <w:tcBorders>
              <w:top w:val="single" w:sz="12" w:space="0" w:color="000000"/>
              <w:left w:val="single" w:sz="12" w:space="0" w:color="000000"/>
              <w:bottom w:val="dotted" w:sz="4" w:space="0" w:color="auto"/>
              <w:right w:val="single" w:sz="12" w:space="0" w:color="000000"/>
            </w:tcBorders>
          </w:tcPr>
          <w:p w:rsidR="004C0E46" w:rsidRPr="000911E9" w:rsidRDefault="004C0E46" w:rsidP="001C0BEE">
            <w:pPr>
              <w:pStyle w:val="ListParagraph"/>
              <w:spacing w:after="120"/>
              <w:ind w:left="0"/>
              <w:rPr>
                <w:rFonts w:ascii="Verdana" w:hAnsi="Verdana"/>
                <w:sz w:val="22"/>
                <w:lang w:val="en-US"/>
              </w:rPr>
            </w:pPr>
            <w:proofErr w:type="gramStart"/>
            <w:r w:rsidRPr="000911E9">
              <w:rPr>
                <w:rFonts w:ascii="Verdana" w:hAnsi="Verdana"/>
                <w:sz w:val="22"/>
                <w:lang w:val="en-US"/>
              </w:rPr>
              <w:t>2.1.4  Are</w:t>
            </w:r>
            <w:proofErr w:type="gramEnd"/>
            <w:r w:rsidRPr="000911E9">
              <w:rPr>
                <w:rFonts w:ascii="Verdana" w:hAnsi="Verdana"/>
                <w:sz w:val="22"/>
                <w:lang w:val="en-US"/>
              </w:rPr>
              <w:t xml:space="preserve"> uncertainties, assumptions or value </w:t>
            </w:r>
            <w:proofErr w:type="spellStart"/>
            <w:r w:rsidRPr="000911E9">
              <w:rPr>
                <w:rFonts w:ascii="Verdana" w:hAnsi="Verdana"/>
                <w:sz w:val="22"/>
                <w:lang w:val="en-US"/>
              </w:rPr>
              <w:t>judgements</w:t>
            </w:r>
            <w:proofErr w:type="spellEnd"/>
            <w:r w:rsidRPr="000911E9">
              <w:rPr>
                <w:rFonts w:ascii="Verdana" w:hAnsi="Verdana"/>
                <w:sz w:val="22"/>
                <w:lang w:val="en-US"/>
              </w:rPr>
              <w:t xml:space="preserve"> relating to the assessment identified &amp;/or justified?</w:t>
            </w:r>
          </w:p>
        </w:tc>
        <w:tc>
          <w:tcPr>
            <w:tcW w:w="7695" w:type="dxa"/>
            <w:tcBorders>
              <w:top w:val="single" w:sz="12" w:space="0" w:color="000000"/>
              <w:left w:val="single" w:sz="12" w:space="0" w:color="000000"/>
              <w:bottom w:val="dotted" w:sz="4" w:space="0" w:color="auto"/>
              <w:right w:val="single" w:sz="12" w:space="0" w:color="000000"/>
            </w:tcBorders>
          </w:tcPr>
          <w:p w:rsidR="004C0E46" w:rsidRPr="0055174A" w:rsidRDefault="004C0E46" w:rsidP="001C0BEE">
            <w:pPr>
              <w:spacing w:after="120"/>
              <w:rPr>
                <w:sz w:val="22"/>
                <w:lang w:val="en-US"/>
              </w:rPr>
            </w:pPr>
            <w:r w:rsidRPr="0055174A">
              <w:rPr>
                <w:sz w:val="22"/>
                <w:lang w:val="en-US"/>
              </w:rPr>
              <w:t>NO.</w:t>
            </w:r>
          </w:p>
        </w:tc>
      </w:tr>
      <w:tr w:rsidR="004C0E46" w:rsidRPr="0055174A" w:rsidTr="001C0BEE">
        <w:trPr>
          <w:trHeight w:val="222"/>
        </w:trPr>
        <w:tc>
          <w:tcPr>
            <w:tcW w:w="6750" w:type="dxa"/>
            <w:tcBorders>
              <w:top w:val="single" w:sz="12" w:space="0" w:color="000000"/>
              <w:left w:val="single" w:sz="12" w:space="0" w:color="000000"/>
              <w:bottom w:val="dotted" w:sz="4" w:space="0" w:color="auto"/>
              <w:right w:val="single" w:sz="12" w:space="0" w:color="000000"/>
            </w:tcBorders>
          </w:tcPr>
          <w:p w:rsidR="004C0E46" w:rsidRPr="000911E9" w:rsidRDefault="004C0E46" w:rsidP="001C0BEE">
            <w:pPr>
              <w:pStyle w:val="ListParagraph"/>
              <w:spacing w:after="200"/>
              <w:ind w:left="0"/>
              <w:rPr>
                <w:rFonts w:ascii="Verdana" w:hAnsi="Verdana"/>
                <w:sz w:val="22"/>
                <w:lang w:val="en-US"/>
              </w:rPr>
            </w:pPr>
            <w:r w:rsidRPr="000911E9">
              <w:rPr>
                <w:rFonts w:ascii="Verdana" w:hAnsi="Verdana"/>
                <w:sz w:val="22"/>
                <w:lang w:val="en-US"/>
              </w:rPr>
              <w:t xml:space="preserve">2.1.5  Does the SEA effectively: </w:t>
            </w:r>
          </w:p>
          <w:p w:rsidR="004C0E46" w:rsidRPr="000911E9" w:rsidRDefault="004C0E46" w:rsidP="001C0BEE">
            <w:pPr>
              <w:pStyle w:val="ListParagraph"/>
              <w:spacing w:after="200"/>
              <w:ind w:left="0"/>
              <w:rPr>
                <w:rFonts w:ascii="Verdana" w:hAnsi="Verdana"/>
                <w:sz w:val="22"/>
                <w:lang w:val="en-US"/>
              </w:rPr>
            </w:pPr>
            <w:r w:rsidRPr="000911E9">
              <w:rPr>
                <w:rFonts w:ascii="Verdana" w:hAnsi="Verdana"/>
                <w:sz w:val="22"/>
                <w:lang w:val="en-US"/>
              </w:rPr>
              <w:t xml:space="preserve">a) </w:t>
            </w:r>
            <w:proofErr w:type="gramStart"/>
            <w:r w:rsidRPr="000911E9">
              <w:rPr>
                <w:rFonts w:ascii="Verdana" w:hAnsi="Verdana"/>
                <w:sz w:val="22"/>
                <w:lang w:val="en-US"/>
              </w:rPr>
              <w:t>assess</w:t>
            </w:r>
            <w:proofErr w:type="gramEnd"/>
            <w:r w:rsidRPr="000911E9">
              <w:rPr>
                <w:rFonts w:ascii="Verdana" w:hAnsi="Verdana"/>
                <w:sz w:val="22"/>
                <w:lang w:val="en-US"/>
              </w:rPr>
              <w:t xml:space="preserve"> &amp; balance the linkages &amp;/or trade-offs between environmental, social &amp; economic considerations relating to the proposal?; &amp; </w:t>
            </w:r>
          </w:p>
          <w:p w:rsidR="004C0E46" w:rsidRPr="000911E9" w:rsidRDefault="004C0E46" w:rsidP="001C0BEE">
            <w:pPr>
              <w:pStyle w:val="ListParagraph"/>
              <w:spacing w:after="60"/>
              <w:ind w:left="0"/>
              <w:rPr>
                <w:rFonts w:ascii="Verdana" w:hAnsi="Verdana" w:cs="Times New Roman"/>
                <w:sz w:val="22"/>
                <w:lang w:val="en-US"/>
              </w:rPr>
            </w:pPr>
            <w:r w:rsidRPr="000911E9">
              <w:rPr>
                <w:rFonts w:ascii="Verdana" w:hAnsi="Verdana"/>
                <w:sz w:val="22"/>
                <w:lang w:val="en-US"/>
              </w:rPr>
              <w:t xml:space="preserve">b)  </w:t>
            </w:r>
            <w:proofErr w:type="gramStart"/>
            <w:r w:rsidRPr="000911E9">
              <w:rPr>
                <w:rFonts w:ascii="Verdana" w:hAnsi="Verdana"/>
                <w:sz w:val="22"/>
                <w:lang w:val="en-US"/>
              </w:rPr>
              <w:t>make</w:t>
            </w:r>
            <w:proofErr w:type="gramEnd"/>
            <w:r w:rsidRPr="000911E9">
              <w:rPr>
                <w:rFonts w:ascii="Verdana" w:hAnsi="Verdana"/>
                <w:sz w:val="22"/>
                <w:lang w:val="en-US"/>
              </w:rPr>
              <w:t xml:space="preserve"> recommendations which enhance  the socio-economic dimensions of the proposal?</w:t>
            </w:r>
          </w:p>
        </w:tc>
        <w:tc>
          <w:tcPr>
            <w:tcW w:w="7695" w:type="dxa"/>
            <w:tcBorders>
              <w:top w:val="single" w:sz="12" w:space="0" w:color="000000"/>
              <w:left w:val="single" w:sz="12" w:space="0" w:color="000000"/>
              <w:bottom w:val="dotted" w:sz="4" w:space="0" w:color="auto"/>
              <w:right w:val="single" w:sz="12" w:space="0" w:color="000000"/>
            </w:tcBorders>
          </w:tcPr>
          <w:p w:rsidR="004C0E46" w:rsidRPr="0055174A" w:rsidRDefault="004C0E46" w:rsidP="001C0BEE">
            <w:pPr>
              <w:pStyle w:val="ListParagraph"/>
              <w:spacing w:after="120"/>
              <w:ind w:left="0"/>
              <w:rPr>
                <w:sz w:val="22"/>
                <w:lang w:val="en-US"/>
              </w:rPr>
            </w:pPr>
            <w:r w:rsidRPr="0055174A">
              <w:rPr>
                <w:sz w:val="22"/>
                <w:lang w:val="en-US"/>
              </w:rPr>
              <w:t xml:space="preserve">a) NO.  </w:t>
            </w:r>
          </w:p>
          <w:p w:rsidR="004C0E46" w:rsidRPr="0055174A" w:rsidRDefault="004C0E46" w:rsidP="001C0BEE">
            <w:pPr>
              <w:pStyle w:val="ListParagraph"/>
              <w:spacing w:after="120"/>
              <w:ind w:left="0"/>
              <w:rPr>
                <w:rFonts w:ascii="Calibri" w:hAnsi="Calibri" w:cs="Times New Roman"/>
                <w:sz w:val="22"/>
                <w:lang w:val="en-US"/>
              </w:rPr>
            </w:pPr>
            <w:r w:rsidRPr="0055174A">
              <w:rPr>
                <w:sz w:val="22"/>
                <w:lang w:val="en-US"/>
              </w:rPr>
              <w:t xml:space="preserve">b) PARTIALLY – This is one of the only “Sugar SEAs” reviewed to identify occupational health issues </w:t>
            </w:r>
            <w:proofErr w:type="spellStart"/>
            <w:r w:rsidRPr="0055174A">
              <w:rPr>
                <w:sz w:val="22"/>
                <w:lang w:val="en-US"/>
              </w:rPr>
              <w:t>eg</w:t>
            </w:r>
            <w:proofErr w:type="spellEnd"/>
            <w:r w:rsidRPr="0055174A">
              <w:rPr>
                <w:sz w:val="22"/>
                <w:lang w:val="en-US"/>
              </w:rPr>
              <w:t xml:space="preserve"> unsafe application of chemical treatments although the discussion is cursory and recommendation limited to an “awareness </w:t>
            </w:r>
            <w:proofErr w:type="spellStart"/>
            <w:r w:rsidRPr="0055174A">
              <w:rPr>
                <w:sz w:val="22"/>
                <w:lang w:val="en-US"/>
              </w:rPr>
              <w:t>programme</w:t>
            </w:r>
            <w:proofErr w:type="spellEnd"/>
            <w:r w:rsidRPr="0055174A">
              <w:rPr>
                <w:sz w:val="22"/>
                <w:lang w:val="en-US"/>
              </w:rPr>
              <w:t xml:space="preserve"> for workers”. In part this may because the </w:t>
            </w:r>
            <w:proofErr w:type="spellStart"/>
            <w:r w:rsidRPr="0055174A">
              <w:rPr>
                <w:sz w:val="22"/>
                <w:lang w:val="en-US"/>
              </w:rPr>
              <w:t>ToRs</w:t>
            </w:r>
            <w:proofErr w:type="spellEnd"/>
            <w:r w:rsidRPr="0055174A">
              <w:rPr>
                <w:sz w:val="22"/>
                <w:lang w:val="en-US"/>
              </w:rPr>
              <w:t xml:space="preserve"> specifically cited this issue.</w:t>
            </w:r>
          </w:p>
        </w:tc>
      </w:tr>
      <w:tr w:rsidR="004C0E46" w:rsidRPr="0055174A" w:rsidTr="001C0BEE">
        <w:trPr>
          <w:trHeight w:val="70"/>
        </w:trPr>
        <w:tc>
          <w:tcPr>
            <w:tcW w:w="14445" w:type="dxa"/>
            <w:gridSpan w:val="2"/>
            <w:tcBorders>
              <w:top w:val="single" w:sz="12" w:space="0" w:color="000000"/>
              <w:left w:val="single" w:sz="12" w:space="0" w:color="000000"/>
              <w:bottom w:val="dotted" w:sz="4" w:space="0" w:color="auto"/>
              <w:right w:val="single" w:sz="12" w:space="0" w:color="000000"/>
            </w:tcBorders>
          </w:tcPr>
          <w:p w:rsidR="004C0E46" w:rsidRPr="000911E9" w:rsidRDefault="004C0E46" w:rsidP="001C0BEE">
            <w:pPr>
              <w:spacing w:before="120" w:after="120"/>
              <w:ind w:left="342" w:hanging="342"/>
              <w:rPr>
                <w:b/>
                <w:sz w:val="22"/>
                <w:lang w:val="en-US"/>
              </w:rPr>
            </w:pPr>
            <w:r w:rsidRPr="000911E9">
              <w:rPr>
                <w:b/>
                <w:sz w:val="22"/>
                <w:lang w:val="en-US"/>
              </w:rPr>
              <w:t>2.2 The  SEA Process</w:t>
            </w:r>
          </w:p>
        </w:tc>
      </w:tr>
      <w:tr w:rsidR="004C0E46" w:rsidRPr="0055174A" w:rsidTr="001C0BEE">
        <w:trPr>
          <w:trHeight w:val="70"/>
        </w:trPr>
        <w:tc>
          <w:tcPr>
            <w:tcW w:w="6750" w:type="dxa"/>
            <w:tcBorders>
              <w:top w:val="single" w:sz="12" w:space="0" w:color="000000"/>
              <w:left w:val="single" w:sz="12" w:space="0" w:color="000000"/>
              <w:bottom w:val="dotted" w:sz="4" w:space="0" w:color="auto"/>
              <w:right w:val="single" w:sz="12" w:space="0" w:color="000000"/>
            </w:tcBorders>
          </w:tcPr>
          <w:p w:rsidR="004C0E46" w:rsidRPr="000911E9" w:rsidRDefault="004C0E46" w:rsidP="001C0BEE">
            <w:pPr>
              <w:pStyle w:val="ListParagraph"/>
              <w:spacing w:after="200"/>
              <w:ind w:left="0"/>
              <w:rPr>
                <w:rFonts w:ascii="Verdana" w:hAnsi="Verdana"/>
                <w:sz w:val="22"/>
                <w:lang w:val="en-US"/>
              </w:rPr>
            </w:pPr>
            <w:r w:rsidRPr="000911E9">
              <w:rPr>
                <w:rFonts w:ascii="Verdana" w:hAnsi="Verdana"/>
                <w:sz w:val="22"/>
                <w:lang w:val="en-US"/>
              </w:rPr>
              <w:t>2.2.1 Are the following core SEA components addressed?</w:t>
            </w:r>
          </w:p>
        </w:tc>
        <w:tc>
          <w:tcPr>
            <w:tcW w:w="7695" w:type="dxa"/>
            <w:tcBorders>
              <w:top w:val="single" w:sz="12" w:space="0" w:color="000000"/>
              <w:left w:val="single" w:sz="12" w:space="0" w:color="000000"/>
              <w:bottom w:val="dotted" w:sz="4" w:space="0" w:color="auto"/>
              <w:right w:val="single" w:sz="12" w:space="0" w:color="000000"/>
            </w:tcBorders>
          </w:tcPr>
          <w:p w:rsidR="004C0E46" w:rsidRPr="0055174A" w:rsidRDefault="004C0E46" w:rsidP="001C0BEE">
            <w:pPr>
              <w:spacing w:after="120"/>
              <w:rPr>
                <w:sz w:val="22"/>
                <w:lang w:val="en-US"/>
              </w:rPr>
            </w:pPr>
          </w:p>
        </w:tc>
      </w:tr>
      <w:tr w:rsidR="004C0E46" w:rsidRPr="0055174A" w:rsidTr="001C0BEE">
        <w:trPr>
          <w:trHeight w:val="70"/>
        </w:trPr>
        <w:tc>
          <w:tcPr>
            <w:tcW w:w="6750" w:type="dxa"/>
            <w:tcBorders>
              <w:top w:val="dotted" w:sz="4" w:space="0" w:color="auto"/>
              <w:left w:val="single" w:sz="12" w:space="0" w:color="000000"/>
              <w:bottom w:val="dotted" w:sz="4" w:space="0" w:color="auto"/>
              <w:right w:val="single" w:sz="12" w:space="0" w:color="000000"/>
            </w:tcBorders>
          </w:tcPr>
          <w:p w:rsidR="004C0E46" w:rsidRPr="000911E9" w:rsidRDefault="004C0E46" w:rsidP="001C0BEE">
            <w:pPr>
              <w:spacing w:after="120"/>
              <w:rPr>
                <w:sz w:val="22"/>
                <w:lang w:val="en-US"/>
              </w:rPr>
            </w:pPr>
            <w:r w:rsidRPr="000911E9">
              <w:rPr>
                <w:sz w:val="22"/>
                <w:lang w:val="en-US"/>
              </w:rPr>
              <w:t xml:space="preserve">a) Description of  the purpose of the SEA including </w:t>
            </w:r>
            <w:r w:rsidRPr="000911E9">
              <w:rPr>
                <w:sz w:val="22"/>
                <w:lang w:val="en-US"/>
              </w:rPr>
              <w:lastRenderedPageBreak/>
              <w:t>relevant regulations, policies, directives &amp; guidelines</w:t>
            </w:r>
          </w:p>
        </w:tc>
        <w:tc>
          <w:tcPr>
            <w:tcW w:w="7695" w:type="dxa"/>
            <w:tcBorders>
              <w:top w:val="dotted" w:sz="4" w:space="0" w:color="auto"/>
              <w:left w:val="single" w:sz="12" w:space="0" w:color="000000"/>
              <w:bottom w:val="dotted" w:sz="4" w:space="0" w:color="auto"/>
              <w:right w:val="single" w:sz="12" w:space="0" w:color="000000"/>
            </w:tcBorders>
          </w:tcPr>
          <w:p w:rsidR="004C0E46" w:rsidRPr="0055174A" w:rsidRDefault="004C0E46" w:rsidP="001C0BEE">
            <w:pPr>
              <w:spacing w:after="120"/>
              <w:rPr>
                <w:sz w:val="22"/>
                <w:lang w:val="en-US"/>
              </w:rPr>
            </w:pPr>
            <w:r w:rsidRPr="0055174A">
              <w:rPr>
                <w:sz w:val="22"/>
                <w:lang w:val="en-US"/>
              </w:rPr>
              <w:lastRenderedPageBreak/>
              <w:t xml:space="preserve">PARTIALLY – The purpose is clearly set out and a listing of key </w:t>
            </w:r>
            <w:r w:rsidRPr="0055174A">
              <w:rPr>
                <w:sz w:val="22"/>
                <w:lang w:val="en-US"/>
              </w:rPr>
              <w:lastRenderedPageBreak/>
              <w:t>legislation etc provided.</w:t>
            </w:r>
          </w:p>
        </w:tc>
      </w:tr>
      <w:tr w:rsidR="004C0E46" w:rsidRPr="0055174A" w:rsidTr="001C0BEE">
        <w:trPr>
          <w:trHeight w:val="70"/>
        </w:trPr>
        <w:tc>
          <w:tcPr>
            <w:tcW w:w="6750" w:type="dxa"/>
            <w:tcBorders>
              <w:top w:val="dotted" w:sz="4" w:space="0" w:color="auto"/>
              <w:left w:val="single" w:sz="12" w:space="0" w:color="000000"/>
              <w:bottom w:val="dotted" w:sz="4" w:space="0" w:color="auto"/>
              <w:right w:val="single" w:sz="12" w:space="0" w:color="000000"/>
            </w:tcBorders>
          </w:tcPr>
          <w:p w:rsidR="004C0E46" w:rsidRPr="000911E9" w:rsidRDefault="004C0E46" w:rsidP="001C0BEE">
            <w:pPr>
              <w:spacing w:after="200"/>
              <w:rPr>
                <w:sz w:val="22"/>
                <w:lang w:val="en-US"/>
              </w:rPr>
            </w:pPr>
            <w:r w:rsidRPr="000911E9">
              <w:rPr>
                <w:sz w:val="22"/>
                <w:lang w:val="en-US"/>
              </w:rPr>
              <w:lastRenderedPageBreak/>
              <w:t xml:space="preserve">b) Scoping to identify key issues &amp; impacts to be </w:t>
            </w:r>
            <w:proofErr w:type="spellStart"/>
            <w:r w:rsidRPr="000911E9">
              <w:rPr>
                <w:sz w:val="22"/>
                <w:lang w:val="en-US"/>
              </w:rPr>
              <w:t>analysed</w:t>
            </w:r>
            <w:proofErr w:type="spellEnd"/>
          </w:p>
        </w:tc>
        <w:tc>
          <w:tcPr>
            <w:tcW w:w="7695" w:type="dxa"/>
            <w:tcBorders>
              <w:top w:val="dotted" w:sz="4" w:space="0" w:color="auto"/>
              <w:left w:val="single" w:sz="12" w:space="0" w:color="000000"/>
              <w:bottom w:val="dotted" w:sz="4" w:space="0" w:color="auto"/>
              <w:right w:val="single" w:sz="12" w:space="0" w:color="000000"/>
            </w:tcBorders>
          </w:tcPr>
          <w:p w:rsidR="004C0E46" w:rsidRDefault="004C0E46" w:rsidP="001C0BEE">
            <w:pPr>
              <w:spacing w:after="120"/>
              <w:rPr>
                <w:sz w:val="22"/>
                <w:lang w:val="en-US"/>
              </w:rPr>
            </w:pPr>
            <w:r w:rsidRPr="0055174A">
              <w:rPr>
                <w:sz w:val="22"/>
                <w:lang w:val="en-US"/>
              </w:rPr>
              <w:t>UNCLEAR – A scoping report was required under the ToR but it is not clear whether this was produced.</w:t>
            </w:r>
          </w:p>
          <w:p w:rsidR="004C0E46" w:rsidRPr="0055174A" w:rsidRDefault="004C0E46" w:rsidP="001C0BEE">
            <w:pPr>
              <w:spacing w:after="120"/>
              <w:rPr>
                <w:sz w:val="22"/>
                <w:lang w:val="en-US"/>
              </w:rPr>
            </w:pPr>
          </w:p>
        </w:tc>
      </w:tr>
      <w:tr w:rsidR="004C0E46" w:rsidRPr="0055174A" w:rsidTr="001C0BEE">
        <w:trPr>
          <w:trHeight w:val="70"/>
        </w:trPr>
        <w:tc>
          <w:tcPr>
            <w:tcW w:w="6750" w:type="dxa"/>
            <w:tcBorders>
              <w:top w:val="dotted" w:sz="4" w:space="0" w:color="auto"/>
              <w:left w:val="single" w:sz="12" w:space="0" w:color="000000"/>
              <w:bottom w:val="dotted" w:sz="4" w:space="0" w:color="auto"/>
              <w:right w:val="single" w:sz="12" w:space="0" w:color="000000"/>
            </w:tcBorders>
          </w:tcPr>
          <w:p w:rsidR="004C0E46" w:rsidRPr="000911E9" w:rsidRDefault="004C0E46" w:rsidP="001C0BEE">
            <w:pPr>
              <w:spacing w:after="200"/>
              <w:rPr>
                <w:sz w:val="22"/>
                <w:lang w:val="en-US"/>
              </w:rPr>
            </w:pPr>
            <w:r w:rsidRPr="000911E9">
              <w:rPr>
                <w:sz w:val="22"/>
                <w:lang w:val="en-US"/>
              </w:rPr>
              <w:t>c) Establishment of environmental baseline</w:t>
            </w:r>
          </w:p>
        </w:tc>
        <w:tc>
          <w:tcPr>
            <w:tcW w:w="7695" w:type="dxa"/>
            <w:tcBorders>
              <w:top w:val="dotted" w:sz="4" w:space="0" w:color="auto"/>
              <w:left w:val="single" w:sz="12" w:space="0" w:color="000000"/>
              <w:bottom w:val="dotted" w:sz="4" w:space="0" w:color="auto"/>
              <w:right w:val="single" w:sz="12" w:space="0" w:color="000000"/>
            </w:tcBorders>
          </w:tcPr>
          <w:p w:rsidR="004C0E46" w:rsidRPr="0055174A" w:rsidRDefault="004C0E46" w:rsidP="001C0BEE">
            <w:pPr>
              <w:spacing w:after="120"/>
              <w:rPr>
                <w:sz w:val="22"/>
                <w:lang w:val="en-US"/>
              </w:rPr>
            </w:pPr>
            <w:r w:rsidRPr="0055174A">
              <w:rPr>
                <w:sz w:val="22"/>
                <w:lang w:val="en-US"/>
              </w:rPr>
              <w:t xml:space="preserve">PARTIALLY – The approach taken is minimalist.  This does mean that, unlike other SEAs, there is no lengthy description of lots of environmental issues with minimal linkage to the </w:t>
            </w:r>
            <w:proofErr w:type="spellStart"/>
            <w:r w:rsidRPr="0055174A">
              <w:rPr>
                <w:sz w:val="22"/>
                <w:lang w:val="en-US"/>
              </w:rPr>
              <w:t>programme</w:t>
            </w:r>
            <w:proofErr w:type="spellEnd"/>
            <w:r w:rsidRPr="0055174A">
              <w:rPr>
                <w:sz w:val="22"/>
                <w:lang w:val="en-US"/>
              </w:rPr>
              <w:t xml:space="preserve"> but it also means that the basis for recommendations is very limited.</w:t>
            </w:r>
          </w:p>
        </w:tc>
      </w:tr>
      <w:tr w:rsidR="004C0E46" w:rsidRPr="0055174A" w:rsidTr="001C0BEE">
        <w:trPr>
          <w:trHeight w:val="691"/>
        </w:trPr>
        <w:tc>
          <w:tcPr>
            <w:tcW w:w="6750" w:type="dxa"/>
            <w:tcBorders>
              <w:top w:val="dotted" w:sz="4" w:space="0" w:color="auto"/>
              <w:left w:val="single" w:sz="12" w:space="0" w:color="000000"/>
              <w:bottom w:val="dotted" w:sz="4" w:space="0" w:color="auto"/>
              <w:right w:val="single" w:sz="12" w:space="0" w:color="000000"/>
            </w:tcBorders>
          </w:tcPr>
          <w:p w:rsidR="004C0E46" w:rsidRPr="000911E9" w:rsidRDefault="004C0E46" w:rsidP="001C0BEE">
            <w:pPr>
              <w:spacing w:after="120"/>
              <w:rPr>
                <w:sz w:val="22"/>
                <w:lang w:val="en-US"/>
              </w:rPr>
            </w:pPr>
            <w:r w:rsidRPr="000911E9">
              <w:rPr>
                <w:sz w:val="22"/>
                <w:lang w:val="en-US"/>
              </w:rPr>
              <w:t xml:space="preserve">d) Identification &amp; description of potential alternatives to the proposal </w:t>
            </w:r>
          </w:p>
        </w:tc>
        <w:tc>
          <w:tcPr>
            <w:tcW w:w="7695" w:type="dxa"/>
            <w:tcBorders>
              <w:top w:val="dotted" w:sz="4" w:space="0" w:color="auto"/>
              <w:left w:val="single" w:sz="12" w:space="0" w:color="000000"/>
              <w:bottom w:val="dotted" w:sz="4" w:space="0" w:color="auto"/>
              <w:right w:val="single" w:sz="12" w:space="0" w:color="000000"/>
            </w:tcBorders>
          </w:tcPr>
          <w:p w:rsidR="004C0E46" w:rsidRPr="0055174A" w:rsidRDefault="004C0E46" w:rsidP="001C0BEE">
            <w:pPr>
              <w:rPr>
                <w:sz w:val="22"/>
                <w:lang w:val="en-US"/>
              </w:rPr>
            </w:pPr>
            <w:r w:rsidRPr="0055174A">
              <w:rPr>
                <w:sz w:val="22"/>
                <w:lang w:val="en-US"/>
              </w:rPr>
              <w:t>NO – Section 6.2 states that no alternatives were identified but it appears that the approach was very limited.</w:t>
            </w:r>
          </w:p>
        </w:tc>
      </w:tr>
      <w:tr w:rsidR="004C0E46" w:rsidRPr="0055174A" w:rsidTr="001C0BEE">
        <w:trPr>
          <w:trHeight w:val="70"/>
        </w:trPr>
        <w:tc>
          <w:tcPr>
            <w:tcW w:w="6750" w:type="dxa"/>
            <w:tcBorders>
              <w:top w:val="dotted" w:sz="4" w:space="0" w:color="auto"/>
              <w:left w:val="single" w:sz="12" w:space="0" w:color="000000"/>
              <w:bottom w:val="dotted" w:sz="4" w:space="0" w:color="auto"/>
              <w:right w:val="single" w:sz="12" w:space="0" w:color="000000"/>
            </w:tcBorders>
          </w:tcPr>
          <w:p w:rsidR="004C0E46" w:rsidRPr="000911E9" w:rsidRDefault="004C0E46" w:rsidP="001C0BEE">
            <w:pPr>
              <w:spacing w:after="120"/>
              <w:rPr>
                <w:sz w:val="22"/>
                <w:lang w:val="en-US"/>
              </w:rPr>
            </w:pPr>
            <w:r w:rsidRPr="000911E9">
              <w:rPr>
                <w:sz w:val="22"/>
                <w:lang w:val="en-US"/>
              </w:rPr>
              <w:t>e) Description &amp; assessment of significant environmental impacts (including positive &amp; negative, direct &amp; indirect, cumulative) &amp; potential opportunities presented by the proposal &amp; its alternatives</w:t>
            </w:r>
          </w:p>
        </w:tc>
        <w:tc>
          <w:tcPr>
            <w:tcW w:w="7695" w:type="dxa"/>
            <w:tcBorders>
              <w:top w:val="dotted" w:sz="4" w:space="0" w:color="auto"/>
              <w:left w:val="single" w:sz="12" w:space="0" w:color="000000"/>
              <w:bottom w:val="dotted" w:sz="4" w:space="0" w:color="auto"/>
              <w:right w:val="single" w:sz="12" w:space="0" w:color="000000"/>
            </w:tcBorders>
          </w:tcPr>
          <w:p w:rsidR="004C0E46" w:rsidRPr="0055174A" w:rsidRDefault="004C0E46" w:rsidP="001C0BEE">
            <w:pPr>
              <w:spacing w:after="60"/>
              <w:rPr>
                <w:sz w:val="22"/>
                <w:lang w:val="en-US"/>
              </w:rPr>
            </w:pPr>
            <w:r w:rsidRPr="0055174A">
              <w:rPr>
                <w:sz w:val="22"/>
                <w:lang w:val="en-US"/>
              </w:rPr>
              <w:t>NO – Whilst a range of impacts are identified and, in part, described there is little attempt to quantify or qualify these.</w:t>
            </w:r>
          </w:p>
        </w:tc>
      </w:tr>
      <w:tr w:rsidR="004C0E46" w:rsidRPr="0055174A" w:rsidTr="001C0BEE">
        <w:trPr>
          <w:trHeight w:val="70"/>
        </w:trPr>
        <w:tc>
          <w:tcPr>
            <w:tcW w:w="6750" w:type="dxa"/>
            <w:tcBorders>
              <w:top w:val="dotted" w:sz="4" w:space="0" w:color="auto"/>
              <w:left w:val="single" w:sz="12" w:space="0" w:color="000000"/>
              <w:bottom w:val="dotted" w:sz="4" w:space="0" w:color="auto"/>
              <w:right w:val="single" w:sz="12" w:space="0" w:color="000000"/>
            </w:tcBorders>
          </w:tcPr>
          <w:p w:rsidR="004C0E46" w:rsidRPr="000911E9" w:rsidRDefault="004C0E46" w:rsidP="001C0BEE">
            <w:pPr>
              <w:spacing w:after="200"/>
              <w:rPr>
                <w:b/>
                <w:sz w:val="22"/>
                <w:lang w:val="en-US"/>
              </w:rPr>
            </w:pPr>
            <w:r w:rsidRPr="000911E9">
              <w:rPr>
                <w:sz w:val="22"/>
                <w:lang w:val="en-US"/>
              </w:rPr>
              <w:t>f) Provision of decision-makers with practical &amp; implementable recommendations regarding alternatives, mitigation &amp; enhancement opportunities as appropriate.</w:t>
            </w:r>
          </w:p>
        </w:tc>
        <w:tc>
          <w:tcPr>
            <w:tcW w:w="7695" w:type="dxa"/>
            <w:tcBorders>
              <w:top w:val="dotted" w:sz="4" w:space="0" w:color="auto"/>
              <w:left w:val="single" w:sz="12" w:space="0" w:color="000000"/>
              <w:bottom w:val="dotted" w:sz="4" w:space="0" w:color="auto"/>
              <w:right w:val="single" w:sz="12" w:space="0" w:color="000000"/>
            </w:tcBorders>
          </w:tcPr>
          <w:p w:rsidR="004C0E46" w:rsidRPr="0055174A" w:rsidRDefault="004C0E46" w:rsidP="001C0BEE">
            <w:pPr>
              <w:spacing w:after="120"/>
              <w:rPr>
                <w:sz w:val="22"/>
                <w:lang w:val="en-US"/>
              </w:rPr>
            </w:pPr>
            <w:r w:rsidRPr="0055174A">
              <w:rPr>
                <w:sz w:val="22"/>
                <w:lang w:val="en-US"/>
              </w:rPr>
              <w:t xml:space="preserve">PARTIALLY – Overall the thrust of the recommendations </w:t>
            </w:r>
            <w:proofErr w:type="spellStart"/>
            <w:r w:rsidRPr="0055174A">
              <w:rPr>
                <w:sz w:val="22"/>
                <w:lang w:val="en-US"/>
              </w:rPr>
              <w:t>eg</w:t>
            </w:r>
            <w:proofErr w:type="spellEnd"/>
            <w:r w:rsidRPr="0055174A">
              <w:rPr>
                <w:sz w:val="22"/>
                <w:lang w:val="en-US"/>
              </w:rPr>
              <w:t xml:space="preserve"> “control of upstream and downstream pollutants”, “effective land use planning” and “integrated water resources management” etc is sound but the wording of these is somewhat generic and insufficient to guide non-specialist decision-makers as to what needs to be done, when, by whom etc.</w:t>
            </w:r>
          </w:p>
        </w:tc>
      </w:tr>
      <w:tr w:rsidR="004C0E46" w:rsidRPr="0055174A" w:rsidTr="001C0BEE">
        <w:trPr>
          <w:trHeight w:val="70"/>
        </w:trPr>
        <w:tc>
          <w:tcPr>
            <w:tcW w:w="6750" w:type="dxa"/>
            <w:tcBorders>
              <w:top w:val="dotted" w:sz="4" w:space="0" w:color="auto"/>
              <w:left w:val="single" w:sz="12" w:space="0" w:color="000000"/>
              <w:bottom w:val="single" w:sz="12" w:space="0" w:color="000000"/>
              <w:right w:val="single" w:sz="12" w:space="0" w:color="000000"/>
            </w:tcBorders>
          </w:tcPr>
          <w:p w:rsidR="004C0E46" w:rsidRPr="000911E9" w:rsidRDefault="004C0E46" w:rsidP="001C0BEE">
            <w:pPr>
              <w:spacing w:after="200"/>
              <w:rPr>
                <w:sz w:val="22"/>
                <w:lang w:val="en-US"/>
              </w:rPr>
            </w:pPr>
            <w:r w:rsidRPr="000911E9">
              <w:rPr>
                <w:sz w:val="22"/>
                <w:lang w:val="en-US"/>
              </w:rPr>
              <w:t xml:space="preserve">g) Presentation of a Monitoring &amp; Evaluation framework including appropriate indicators  </w:t>
            </w:r>
          </w:p>
        </w:tc>
        <w:tc>
          <w:tcPr>
            <w:tcW w:w="7695" w:type="dxa"/>
            <w:tcBorders>
              <w:top w:val="dotted" w:sz="4" w:space="0" w:color="auto"/>
              <w:left w:val="single" w:sz="12" w:space="0" w:color="000000"/>
              <w:bottom w:val="single" w:sz="12" w:space="0" w:color="000000"/>
              <w:right w:val="single" w:sz="12" w:space="0" w:color="000000"/>
            </w:tcBorders>
          </w:tcPr>
          <w:p w:rsidR="004C0E46" w:rsidRPr="0055174A" w:rsidRDefault="004C0E46" w:rsidP="001C0BEE">
            <w:pPr>
              <w:spacing w:after="120"/>
              <w:rPr>
                <w:sz w:val="22"/>
                <w:lang w:val="en-US"/>
              </w:rPr>
            </w:pPr>
            <w:r w:rsidRPr="0055174A">
              <w:rPr>
                <w:sz w:val="22"/>
                <w:lang w:val="en-US"/>
              </w:rPr>
              <w:t xml:space="preserve">PARTIALLY – Some clear indicators are provided </w:t>
            </w:r>
            <w:proofErr w:type="spellStart"/>
            <w:r w:rsidRPr="0055174A">
              <w:rPr>
                <w:sz w:val="22"/>
                <w:lang w:val="en-US"/>
              </w:rPr>
              <w:t>eg</w:t>
            </w:r>
            <w:proofErr w:type="spellEnd"/>
            <w:r w:rsidRPr="0055174A">
              <w:rPr>
                <w:sz w:val="22"/>
                <w:lang w:val="en-US"/>
              </w:rPr>
              <w:t xml:space="preserve"> “owners of irrigation systems monitor abstraction rates”… However it is not stated nor clear how such data should be used.</w:t>
            </w:r>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0911E9" w:rsidRDefault="004C0E46" w:rsidP="001C0BEE">
            <w:pPr>
              <w:spacing w:after="60"/>
              <w:rPr>
                <w:sz w:val="22"/>
                <w:lang w:val="en-US"/>
              </w:rPr>
            </w:pPr>
            <w:r w:rsidRPr="000911E9">
              <w:rPr>
                <w:sz w:val="22"/>
                <w:lang w:val="en-US"/>
              </w:rPr>
              <w:t>2.2.2 Was the SEA conducted in a timely manner which supported decision-making processes?</w:t>
            </w:r>
          </w:p>
        </w:tc>
        <w:tc>
          <w:tcPr>
            <w:tcW w:w="769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120"/>
              <w:rPr>
                <w:sz w:val="22"/>
                <w:lang w:val="en-US"/>
              </w:rPr>
            </w:pPr>
            <w:r w:rsidRPr="0055174A">
              <w:rPr>
                <w:sz w:val="22"/>
                <w:lang w:val="en-US"/>
              </w:rPr>
              <w:t xml:space="preserve">PARTIALLY – The SEA reported after the Sugar Reform Measures Programme had been designed but was able to input to its </w:t>
            </w:r>
            <w:r w:rsidRPr="0055174A">
              <w:rPr>
                <w:sz w:val="22"/>
                <w:lang w:val="en-US"/>
              </w:rPr>
              <w:lastRenderedPageBreak/>
              <w:t>implementation</w:t>
            </w:r>
            <w:proofErr w:type="gramStart"/>
            <w:r w:rsidRPr="0055174A">
              <w:rPr>
                <w:sz w:val="22"/>
                <w:lang w:val="en-US"/>
              </w:rPr>
              <w:t>..</w:t>
            </w:r>
            <w:proofErr w:type="gramEnd"/>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0911E9" w:rsidRDefault="004C0E46" w:rsidP="001C0BEE">
            <w:pPr>
              <w:spacing w:after="60"/>
              <w:rPr>
                <w:sz w:val="22"/>
                <w:lang w:val="en-US"/>
              </w:rPr>
            </w:pPr>
            <w:r w:rsidRPr="000911E9">
              <w:rPr>
                <w:sz w:val="22"/>
                <w:lang w:val="en-US"/>
              </w:rPr>
              <w:lastRenderedPageBreak/>
              <w:t xml:space="preserve">2.2.3 Is sufficient attention given to institutional analysis &amp; assessment in order for the SEA to effectively address institutional constraints &amp; opportunities? </w:t>
            </w:r>
          </w:p>
        </w:tc>
        <w:tc>
          <w:tcPr>
            <w:tcW w:w="769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200"/>
              <w:rPr>
                <w:caps/>
                <w:sz w:val="22"/>
                <w:lang w:val="en-US"/>
              </w:rPr>
            </w:pPr>
            <w:r w:rsidRPr="0055174A">
              <w:rPr>
                <w:sz w:val="22"/>
                <w:lang w:val="en-US"/>
              </w:rPr>
              <w:t>NO – There is no analysis of institutional issues, simply listing or description of key legislation, policies and institutions.</w:t>
            </w:r>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0911E9" w:rsidRDefault="004C0E46" w:rsidP="001C0BEE">
            <w:pPr>
              <w:spacing w:after="60"/>
              <w:rPr>
                <w:sz w:val="22"/>
                <w:lang w:val="en-US"/>
              </w:rPr>
            </w:pPr>
            <w:r w:rsidRPr="000911E9">
              <w:rPr>
                <w:sz w:val="22"/>
                <w:lang w:val="en-US"/>
              </w:rPr>
              <w:t xml:space="preserve">2.2.4 Does the SEA address potential synergies or conflicts between the proposal &amp; other relevant policies, plans, </w:t>
            </w:r>
            <w:proofErr w:type="spellStart"/>
            <w:r w:rsidRPr="000911E9">
              <w:rPr>
                <w:sz w:val="22"/>
                <w:lang w:val="en-US"/>
              </w:rPr>
              <w:t>programmes</w:t>
            </w:r>
            <w:proofErr w:type="spellEnd"/>
            <w:r w:rsidRPr="000911E9">
              <w:rPr>
                <w:sz w:val="22"/>
                <w:lang w:val="en-US"/>
              </w:rPr>
              <w:t xml:space="preserve"> or projects &amp; make appropriate recommendations? </w:t>
            </w:r>
          </w:p>
        </w:tc>
        <w:tc>
          <w:tcPr>
            <w:tcW w:w="769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rPr>
                <w:sz w:val="22"/>
                <w:lang w:val="en-US"/>
              </w:rPr>
            </w:pPr>
            <w:r w:rsidRPr="0055174A">
              <w:rPr>
                <w:sz w:val="22"/>
                <w:lang w:val="en-US"/>
              </w:rPr>
              <w:t>NO.</w:t>
            </w:r>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0911E9" w:rsidRDefault="004C0E46" w:rsidP="001C0BEE">
            <w:pPr>
              <w:spacing w:after="60"/>
              <w:rPr>
                <w:sz w:val="22"/>
                <w:lang w:val="en-US"/>
              </w:rPr>
            </w:pPr>
            <w:r w:rsidRPr="000911E9">
              <w:rPr>
                <w:sz w:val="22"/>
                <w:lang w:val="en-US"/>
              </w:rPr>
              <w:t>2.2.5 Are issues of Climate Change addressed in the assessment &amp; are recommendations regarding mitigation, adaptation &amp; low carbon development included as appropriate?</w:t>
            </w:r>
          </w:p>
        </w:tc>
        <w:tc>
          <w:tcPr>
            <w:tcW w:w="769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60"/>
              <w:rPr>
                <w:sz w:val="22"/>
                <w:lang w:val="en-US"/>
              </w:rPr>
            </w:pPr>
            <w:r w:rsidRPr="0055174A">
              <w:rPr>
                <w:sz w:val="22"/>
                <w:lang w:val="en-US"/>
              </w:rPr>
              <w:t>NO – Potentially this could have been an interesting issue to explore in the SEA as the sugar factories could have benefitted from analysis and technical support on issues such as energy from waste through cogeneration and possible access to carbon finance.  It should however be noted that the ToR did not require any consideration of climate change.</w:t>
            </w:r>
          </w:p>
        </w:tc>
      </w:tr>
      <w:tr w:rsidR="004C0E46" w:rsidRPr="0055174A" w:rsidTr="001C0BEE">
        <w:trPr>
          <w:trHeight w:val="70"/>
        </w:trPr>
        <w:tc>
          <w:tcPr>
            <w:tcW w:w="14445" w:type="dxa"/>
            <w:gridSpan w:val="2"/>
            <w:tcBorders>
              <w:top w:val="single" w:sz="12" w:space="0" w:color="000000"/>
              <w:left w:val="single" w:sz="12" w:space="0" w:color="000000"/>
              <w:bottom w:val="single" w:sz="12" w:space="0" w:color="000000"/>
              <w:right w:val="single" w:sz="12" w:space="0" w:color="000000"/>
            </w:tcBorders>
          </w:tcPr>
          <w:p w:rsidR="004C0E46" w:rsidRPr="000911E9" w:rsidRDefault="004C0E46" w:rsidP="001C0BEE">
            <w:pPr>
              <w:spacing w:before="80" w:after="80"/>
              <w:rPr>
                <w:b/>
                <w:sz w:val="22"/>
                <w:lang w:val="en-US"/>
              </w:rPr>
            </w:pPr>
            <w:r w:rsidRPr="000911E9">
              <w:rPr>
                <w:b/>
                <w:sz w:val="22"/>
                <w:lang w:val="en-US"/>
              </w:rPr>
              <w:t>2.3 Consultation &amp; Participation</w:t>
            </w:r>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0911E9" w:rsidRDefault="004C0E46" w:rsidP="001C0BEE">
            <w:pPr>
              <w:spacing w:after="60"/>
              <w:rPr>
                <w:sz w:val="22"/>
                <w:lang w:val="en-US"/>
              </w:rPr>
            </w:pPr>
            <w:r w:rsidRPr="000911E9">
              <w:rPr>
                <w:sz w:val="22"/>
                <w:lang w:val="en-US"/>
              </w:rPr>
              <w:t xml:space="preserve">2.3.1 Is there evidence of meaningful opportunities for stakeholder engagement in the SEA process (including for less powerful stakeholders)? </w:t>
            </w:r>
          </w:p>
        </w:tc>
        <w:tc>
          <w:tcPr>
            <w:tcW w:w="769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rPr>
                <w:sz w:val="22"/>
                <w:lang w:val="en-US"/>
              </w:rPr>
            </w:pPr>
            <w:r w:rsidRPr="0055174A">
              <w:rPr>
                <w:sz w:val="22"/>
                <w:lang w:val="en-US"/>
              </w:rPr>
              <w:t>PARTIALLY – A “list of people met” is provided as an annex but it is not clear that there were any interactive processes to ensure stakeholder input to the SEA other than meetings.</w:t>
            </w:r>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0911E9" w:rsidRDefault="004C0E46" w:rsidP="001C0BEE">
            <w:pPr>
              <w:spacing w:after="120"/>
              <w:rPr>
                <w:b/>
                <w:sz w:val="22"/>
                <w:lang w:val="en-US"/>
              </w:rPr>
            </w:pPr>
            <w:r w:rsidRPr="000911E9">
              <w:rPr>
                <w:sz w:val="22"/>
                <w:lang w:val="en-US"/>
              </w:rPr>
              <w:t>2.3.2 Are the inputs of stakeholders/public involved or consulted in the SEA incorporated in the final report?</w:t>
            </w:r>
          </w:p>
        </w:tc>
        <w:tc>
          <w:tcPr>
            <w:tcW w:w="769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60"/>
              <w:rPr>
                <w:sz w:val="22"/>
                <w:lang w:val="en-US"/>
              </w:rPr>
            </w:pPr>
            <w:r w:rsidRPr="0055174A">
              <w:rPr>
                <w:sz w:val="22"/>
                <w:lang w:val="en-US"/>
              </w:rPr>
              <w:t xml:space="preserve">UNCLEAR – There are no clues in the report that suggest that </w:t>
            </w:r>
            <w:proofErr w:type="gramStart"/>
            <w:r w:rsidRPr="0055174A">
              <w:rPr>
                <w:sz w:val="22"/>
                <w:lang w:val="en-US"/>
              </w:rPr>
              <w:t>stakeholders</w:t>
            </w:r>
            <w:proofErr w:type="gramEnd"/>
            <w:r w:rsidRPr="0055174A">
              <w:rPr>
                <w:sz w:val="22"/>
                <w:lang w:val="en-US"/>
              </w:rPr>
              <w:t xml:space="preserve"> inputs have been actively adopted in the SEA final report.  </w:t>
            </w:r>
          </w:p>
        </w:tc>
      </w:tr>
      <w:tr w:rsidR="004C0E46" w:rsidRPr="0055174A" w:rsidTr="001C0BEE">
        <w:trPr>
          <w:trHeight w:val="70"/>
        </w:trPr>
        <w:tc>
          <w:tcPr>
            <w:tcW w:w="14445" w:type="dxa"/>
            <w:gridSpan w:val="2"/>
            <w:tcBorders>
              <w:top w:val="single" w:sz="12" w:space="0" w:color="000000"/>
              <w:left w:val="single" w:sz="12" w:space="0" w:color="000000"/>
              <w:bottom w:val="single" w:sz="12" w:space="0" w:color="000000"/>
              <w:right w:val="single" w:sz="12" w:space="0" w:color="000000"/>
            </w:tcBorders>
            <w:shd w:val="pct40" w:color="auto" w:fill="auto"/>
          </w:tcPr>
          <w:p w:rsidR="004C0E46" w:rsidRPr="000911E9" w:rsidRDefault="004C0E46" w:rsidP="001C0BEE">
            <w:pPr>
              <w:spacing w:before="120" w:after="120"/>
              <w:rPr>
                <w:b/>
                <w:sz w:val="22"/>
                <w:lang w:val="en-US"/>
              </w:rPr>
            </w:pPr>
            <w:r w:rsidRPr="000911E9">
              <w:rPr>
                <w:b/>
                <w:sz w:val="22"/>
                <w:lang w:val="en-US"/>
              </w:rPr>
              <w:t>3. INFLUENCE &amp; OUTCOME</w:t>
            </w:r>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0911E9" w:rsidRDefault="004C0E46" w:rsidP="001C0BEE">
            <w:pPr>
              <w:spacing w:after="60"/>
              <w:rPr>
                <w:sz w:val="22"/>
                <w:lang w:val="en-US"/>
              </w:rPr>
            </w:pPr>
            <w:r w:rsidRPr="000911E9">
              <w:rPr>
                <w:sz w:val="22"/>
                <w:lang w:val="en-US"/>
              </w:rPr>
              <w:t>3.1 Are there mechanisms in place to ensure SEA recommendations are implemented? e.g. management plans</w:t>
            </w:r>
          </w:p>
        </w:tc>
        <w:tc>
          <w:tcPr>
            <w:tcW w:w="769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60"/>
              <w:rPr>
                <w:sz w:val="22"/>
                <w:lang w:val="en-US"/>
              </w:rPr>
            </w:pPr>
            <w:r w:rsidRPr="0055174A">
              <w:rPr>
                <w:sz w:val="22"/>
                <w:lang w:val="en-US"/>
              </w:rPr>
              <w:t>NO – The recommendations are not presented in any form of action plan or next steps.</w:t>
            </w:r>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0911E9" w:rsidRDefault="004C0E46" w:rsidP="001C0BEE">
            <w:pPr>
              <w:spacing w:after="60"/>
              <w:rPr>
                <w:sz w:val="22"/>
                <w:lang w:val="en-US"/>
              </w:rPr>
            </w:pPr>
            <w:r w:rsidRPr="000911E9">
              <w:rPr>
                <w:sz w:val="22"/>
              </w:rPr>
              <w:t xml:space="preserve">3.2 Is responsibility for implementing recommendations </w:t>
            </w:r>
            <w:r w:rsidRPr="000911E9">
              <w:rPr>
                <w:sz w:val="22"/>
              </w:rPr>
              <w:lastRenderedPageBreak/>
              <w:t xml:space="preserve">attributed to specific institutions or individuals? </w:t>
            </w:r>
          </w:p>
        </w:tc>
        <w:tc>
          <w:tcPr>
            <w:tcW w:w="769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rPr>
                <w:sz w:val="22"/>
                <w:lang w:val="en-US"/>
              </w:rPr>
            </w:pPr>
            <w:r w:rsidRPr="0055174A">
              <w:rPr>
                <w:sz w:val="22"/>
                <w:lang w:val="en-US"/>
              </w:rPr>
              <w:lastRenderedPageBreak/>
              <w:t xml:space="preserve">NO – Most recommendations are presented without explicit </w:t>
            </w:r>
            <w:r w:rsidRPr="0055174A">
              <w:rPr>
                <w:sz w:val="22"/>
                <w:lang w:val="en-US"/>
              </w:rPr>
              <w:lastRenderedPageBreak/>
              <w:t>identification of who is the key implementing institution.</w:t>
            </w:r>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0911E9" w:rsidRDefault="004C0E46" w:rsidP="001C0BEE">
            <w:pPr>
              <w:pStyle w:val="ListParagraph"/>
              <w:spacing w:after="60"/>
              <w:ind w:left="0"/>
              <w:rPr>
                <w:rFonts w:ascii="Verdana" w:hAnsi="Verdana"/>
                <w:sz w:val="22"/>
                <w:lang w:val="en-US"/>
              </w:rPr>
            </w:pPr>
            <w:r w:rsidRPr="000911E9">
              <w:rPr>
                <w:rFonts w:ascii="Verdana" w:hAnsi="Verdana"/>
                <w:sz w:val="22"/>
                <w:lang w:val="en-US"/>
              </w:rPr>
              <w:lastRenderedPageBreak/>
              <w:t>3.3 Is consideration given to resources (</w:t>
            </w:r>
            <w:proofErr w:type="spellStart"/>
            <w:r w:rsidRPr="000911E9">
              <w:rPr>
                <w:rFonts w:ascii="Verdana" w:hAnsi="Verdana"/>
                <w:sz w:val="22"/>
                <w:lang w:val="en-US"/>
              </w:rPr>
              <w:t>eg</w:t>
            </w:r>
            <w:proofErr w:type="spellEnd"/>
            <w:r w:rsidRPr="000911E9">
              <w:rPr>
                <w:rFonts w:ascii="Verdana" w:hAnsi="Verdana"/>
                <w:sz w:val="22"/>
                <w:lang w:val="en-US"/>
              </w:rPr>
              <w:t xml:space="preserve"> human, financial resources) needed to implement SEA recommendations?</w:t>
            </w:r>
          </w:p>
        </w:tc>
        <w:tc>
          <w:tcPr>
            <w:tcW w:w="769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rPr>
                <w:sz w:val="22"/>
                <w:lang w:val="en-US"/>
              </w:rPr>
            </w:pPr>
            <w:r w:rsidRPr="0055174A">
              <w:rPr>
                <w:sz w:val="22"/>
                <w:lang w:val="en-US"/>
              </w:rPr>
              <w:t>NO.</w:t>
            </w:r>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0911E9" w:rsidRDefault="004C0E46" w:rsidP="001C0BEE">
            <w:pPr>
              <w:spacing w:after="120"/>
              <w:rPr>
                <w:sz w:val="22"/>
                <w:lang w:val="en-US"/>
              </w:rPr>
            </w:pPr>
            <w:r w:rsidRPr="000911E9">
              <w:rPr>
                <w:sz w:val="22"/>
                <w:lang w:val="en-US"/>
              </w:rPr>
              <w:t xml:space="preserve">3.4 Is there evidence that the SEA influenced the design, decision-making or implementation processes? </w:t>
            </w:r>
            <w:proofErr w:type="gramStart"/>
            <w:r w:rsidRPr="000911E9">
              <w:rPr>
                <w:sz w:val="22"/>
                <w:lang w:val="en-US"/>
              </w:rPr>
              <w:t>e.g</w:t>
            </w:r>
            <w:proofErr w:type="gramEnd"/>
            <w:r w:rsidRPr="000911E9">
              <w:rPr>
                <w:sz w:val="22"/>
                <w:lang w:val="en-US"/>
              </w:rPr>
              <w:t xml:space="preserve">. did the SEA lead to any changes to the EC support </w:t>
            </w:r>
            <w:proofErr w:type="spellStart"/>
            <w:r w:rsidRPr="000911E9">
              <w:rPr>
                <w:sz w:val="22"/>
                <w:lang w:val="en-US"/>
              </w:rPr>
              <w:t>programme’s</w:t>
            </w:r>
            <w:proofErr w:type="spellEnd"/>
            <w:r w:rsidRPr="000911E9">
              <w:rPr>
                <w:sz w:val="22"/>
                <w:lang w:val="en-US"/>
              </w:rPr>
              <w:t xml:space="preserve"> formulation and to the development process of the country’s policy or </w:t>
            </w:r>
            <w:proofErr w:type="spellStart"/>
            <w:r w:rsidRPr="000911E9">
              <w:rPr>
                <w:sz w:val="22"/>
                <w:lang w:val="en-US"/>
              </w:rPr>
              <w:t>programme</w:t>
            </w:r>
            <w:proofErr w:type="spellEnd"/>
            <w:r w:rsidRPr="000911E9">
              <w:rPr>
                <w:sz w:val="22"/>
                <w:lang w:val="en-US"/>
              </w:rPr>
              <w:t>?; Did it make them more sustainable?</w:t>
            </w:r>
          </w:p>
        </w:tc>
        <w:tc>
          <w:tcPr>
            <w:tcW w:w="769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60"/>
              <w:rPr>
                <w:sz w:val="22"/>
                <w:lang w:val="en-US"/>
              </w:rPr>
            </w:pPr>
            <w:r w:rsidRPr="0055174A">
              <w:rPr>
                <w:sz w:val="22"/>
                <w:lang w:val="en-US"/>
              </w:rPr>
              <w:t>PARTIALLY – Some SEA recommendations were included in the Finance Agreement between the EC and the Government for the disbursement of 2007 Funds e.g. for FA 2007 Funds Results 3 requires that 50% of SEA recommendations on factory practices are applied by 2009”.  (</w:t>
            </w:r>
            <w:proofErr w:type="gramStart"/>
            <w:r w:rsidRPr="0055174A">
              <w:rPr>
                <w:sz w:val="22"/>
                <w:lang w:val="en-US"/>
              </w:rPr>
              <w:t>email-E</w:t>
            </w:r>
            <w:r>
              <w:rPr>
                <w:sz w:val="22"/>
                <w:lang w:val="en-US"/>
              </w:rPr>
              <w:t>U</w:t>
            </w:r>
            <w:r w:rsidRPr="0055174A">
              <w:rPr>
                <w:sz w:val="22"/>
                <w:lang w:val="en-US"/>
              </w:rPr>
              <w:t>-AM</w:t>
            </w:r>
            <w:proofErr w:type="gramEnd"/>
            <w:r w:rsidRPr="0055174A">
              <w:rPr>
                <w:sz w:val="22"/>
                <w:lang w:val="en-US"/>
              </w:rPr>
              <w:t>)</w:t>
            </w:r>
            <w:r>
              <w:rPr>
                <w:sz w:val="22"/>
                <w:lang w:val="en-US"/>
              </w:rPr>
              <w:t xml:space="preserve">. </w:t>
            </w:r>
            <w:r w:rsidRPr="0055174A">
              <w:rPr>
                <w:sz w:val="22"/>
                <w:lang w:val="en-US"/>
              </w:rPr>
              <w:t xml:space="preserve">There is however little evidence of real commitment on the part of Government to implement the SEA.  The SEA states (p6) that it influenced the log-frame for the Feasibility Study for 2007-10 Accompanying Measures.   </w:t>
            </w:r>
          </w:p>
          <w:p w:rsidR="004C0E46" w:rsidRPr="0055174A" w:rsidRDefault="004C0E46" w:rsidP="001C0BEE">
            <w:pPr>
              <w:spacing w:after="60"/>
              <w:rPr>
                <w:sz w:val="22"/>
                <w:lang w:val="en-US"/>
              </w:rPr>
            </w:pPr>
            <w:r w:rsidRPr="0055174A">
              <w:rPr>
                <w:sz w:val="22"/>
                <w:lang w:val="en-US"/>
              </w:rPr>
              <w:t xml:space="preserve">The Tanzania Sugar Board claims not to have received the SEA report but nonetheless was able to specify key activities it is undertaking (with EC support) which address key environmental concerns including a Water Resource and Efficiency study at the TPC sugar plantation where water efficiency </w:t>
            </w:r>
            <w:proofErr w:type="spellStart"/>
            <w:r w:rsidRPr="0055174A">
              <w:rPr>
                <w:sz w:val="22"/>
                <w:lang w:val="en-US"/>
              </w:rPr>
              <w:t>programmes</w:t>
            </w:r>
            <w:proofErr w:type="spellEnd"/>
            <w:r w:rsidRPr="0055174A">
              <w:rPr>
                <w:sz w:val="22"/>
                <w:lang w:val="en-US"/>
              </w:rPr>
              <w:t xml:space="preserve"> are now in place and a €80,000 Surface and Ground Water Availability study at </w:t>
            </w:r>
            <w:proofErr w:type="spellStart"/>
            <w:r w:rsidRPr="0055174A">
              <w:rPr>
                <w:sz w:val="22"/>
                <w:lang w:val="en-US"/>
              </w:rPr>
              <w:t>Kilombero</w:t>
            </w:r>
            <w:proofErr w:type="spellEnd"/>
            <w:r w:rsidRPr="0055174A">
              <w:rPr>
                <w:sz w:val="22"/>
                <w:lang w:val="en-US"/>
              </w:rPr>
              <w:t xml:space="preserve"> to explore irrigation options. (I-LC-MK).</w:t>
            </w:r>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0911E9" w:rsidRDefault="004C0E46" w:rsidP="001C0BEE">
            <w:pPr>
              <w:spacing w:after="120"/>
              <w:rPr>
                <w:sz w:val="22"/>
                <w:lang w:val="en-US"/>
              </w:rPr>
            </w:pPr>
            <w:r w:rsidRPr="000911E9">
              <w:rPr>
                <w:sz w:val="22"/>
                <w:lang w:val="en-US"/>
              </w:rPr>
              <w:t xml:space="preserve">3.5 Are other (indirect) benefits from the SEA discernable? </w:t>
            </w:r>
            <w:proofErr w:type="gramStart"/>
            <w:r w:rsidRPr="000911E9">
              <w:rPr>
                <w:sz w:val="22"/>
                <w:lang w:val="en-US"/>
              </w:rPr>
              <w:t>e.g</w:t>
            </w:r>
            <w:proofErr w:type="gramEnd"/>
            <w:r w:rsidRPr="000911E9">
              <w:rPr>
                <w:sz w:val="22"/>
                <w:lang w:val="en-US"/>
              </w:rPr>
              <w:t>. increased capacity or environmental awareness, institutional reform.</w:t>
            </w:r>
          </w:p>
        </w:tc>
        <w:tc>
          <w:tcPr>
            <w:tcW w:w="769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rPr>
                <w:sz w:val="22"/>
                <w:lang w:val="en-US"/>
              </w:rPr>
            </w:pPr>
            <w:r w:rsidRPr="0055174A">
              <w:rPr>
                <w:sz w:val="22"/>
                <w:lang w:val="en-US"/>
              </w:rPr>
              <w:t>NO.</w:t>
            </w:r>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0911E9" w:rsidRDefault="004C0E46" w:rsidP="001C0BEE">
            <w:pPr>
              <w:spacing w:after="120"/>
              <w:rPr>
                <w:sz w:val="22"/>
                <w:lang w:val="en-US"/>
              </w:rPr>
            </w:pPr>
            <w:r w:rsidRPr="000911E9">
              <w:rPr>
                <w:sz w:val="22"/>
                <w:lang w:val="en-US"/>
              </w:rPr>
              <w:t xml:space="preserve">3.6 Is there evidence of working co-operation between the SEA team &amp; those responsible for developing &amp;/or implementing the proposal?   </w:t>
            </w:r>
          </w:p>
        </w:tc>
        <w:tc>
          <w:tcPr>
            <w:tcW w:w="769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120"/>
              <w:rPr>
                <w:sz w:val="22"/>
                <w:lang w:val="en-US"/>
              </w:rPr>
            </w:pPr>
            <w:r w:rsidRPr="0055174A">
              <w:rPr>
                <w:sz w:val="22"/>
                <w:lang w:val="en-US"/>
              </w:rPr>
              <w:t xml:space="preserve">NO – The timing of the SEA and the Accompanying Measures design </w:t>
            </w:r>
            <w:proofErr w:type="spellStart"/>
            <w:r w:rsidRPr="0055174A">
              <w:rPr>
                <w:sz w:val="22"/>
                <w:lang w:val="en-US"/>
              </w:rPr>
              <w:t>programe</w:t>
            </w:r>
            <w:proofErr w:type="spellEnd"/>
            <w:r w:rsidRPr="0055174A">
              <w:rPr>
                <w:sz w:val="22"/>
                <w:lang w:val="en-US"/>
              </w:rPr>
              <w:t xml:space="preserve"> meant little or no interaction.</w:t>
            </w:r>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0911E9" w:rsidRDefault="004C0E46" w:rsidP="001C0BEE">
            <w:pPr>
              <w:spacing w:after="120"/>
              <w:rPr>
                <w:sz w:val="22"/>
                <w:lang w:val="en-US"/>
              </w:rPr>
            </w:pPr>
            <w:r w:rsidRPr="000911E9">
              <w:rPr>
                <w:sz w:val="22"/>
                <w:lang w:val="en-US"/>
              </w:rPr>
              <w:t xml:space="preserve">3.7 Is there evidence of ownership of the SEA by </w:t>
            </w:r>
            <w:r w:rsidRPr="000911E9">
              <w:rPr>
                <w:sz w:val="22"/>
                <w:lang w:val="en-US"/>
              </w:rPr>
              <w:lastRenderedPageBreak/>
              <w:t xml:space="preserve">stakeholders including Government Ministries, EU Delegations etc? </w:t>
            </w:r>
            <w:r w:rsidRPr="000911E9">
              <w:rPr>
                <w:sz w:val="22"/>
                <w:lang w:val="en-US"/>
              </w:rPr>
              <w:br/>
            </w:r>
            <w:proofErr w:type="gramStart"/>
            <w:r w:rsidRPr="000911E9">
              <w:rPr>
                <w:sz w:val="22"/>
                <w:lang w:val="en-US"/>
              </w:rPr>
              <w:t>e.g</w:t>
            </w:r>
            <w:proofErr w:type="gramEnd"/>
            <w:r w:rsidRPr="000911E9">
              <w:rPr>
                <w:sz w:val="22"/>
                <w:lang w:val="en-US"/>
              </w:rPr>
              <w:t>. implementation of recommendations, allocation of resources?</w:t>
            </w:r>
          </w:p>
        </w:tc>
        <w:tc>
          <w:tcPr>
            <w:tcW w:w="7695" w:type="dxa"/>
            <w:tcBorders>
              <w:top w:val="single" w:sz="12" w:space="0" w:color="000000"/>
              <w:left w:val="single" w:sz="12" w:space="0" w:color="000000"/>
              <w:bottom w:val="single" w:sz="12" w:space="0" w:color="000000"/>
              <w:right w:val="single" w:sz="12" w:space="0" w:color="000000"/>
            </w:tcBorders>
          </w:tcPr>
          <w:p w:rsidR="004C0E46" w:rsidRPr="0055174A" w:rsidRDefault="004C0E46" w:rsidP="001C0BEE">
            <w:pPr>
              <w:spacing w:after="120"/>
              <w:rPr>
                <w:sz w:val="22"/>
                <w:lang w:val="en-US"/>
              </w:rPr>
            </w:pPr>
            <w:r w:rsidRPr="0055174A">
              <w:rPr>
                <w:sz w:val="22"/>
                <w:lang w:val="en-US"/>
              </w:rPr>
              <w:lastRenderedPageBreak/>
              <w:t>NO – Changes of personnel in both Government and the E</w:t>
            </w:r>
            <w:r>
              <w:rPr>
                <w:sz w:val="22"/>
                <w:lang w:val="en-US"/>
              </w:rPr>
              <w:t>U</w:t>
            </w:r>
            <w:r w:rsidRPr="0055174A">
              <w:rPr>
                <w:sz w:val="22"/>
                <w:lang w:val="en-US"/>
              </w:rPr>
              <w:t xml:space="preserve"> </w:t>
            </w:r>
            <w:r w:rsidRPr="0055174A">
              <w:rPr>
                <w:sz w:val="22"/>
                <w:lang w:val="en-US"/>
              </w:rPr>
              <w:lastRenderedPageBreak/>
              <w:t>Delegation mean that the SEA has become somewhat “institutionally lost” since its preparation in 2007.</w:t>
            </w:r>
          </w:p>
        </w:tc>
      </w:tr>
    </w:tbl>
    <w:p w:rsidR="004C0E46" w:rsidRDefault="004C0E46" w:rsidP="004C0E46"/>
    <w:tbl>
      <w:tblPr>
        <w:tblW w:w="14490"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490"/>
      </w:tblGrid>
      <w:tr w:rsidR="004C0E46" w:rsidRPr="0055174A" w:rsidTr="001C0BEE">
        <w:tc>
          <w:tcPr>
            <w:tcW w:w="14490" w:type="dxa"/>
          </w:tcPr>
          <w:p w:rsidR="004C0E46" w:rsidRPr="000911E9" w:rsidRDefault="004C0E46" w:rsidP="001C0BEE">
            <w:pPr>
              <w:rPr>
                <w:b/>
                <w:lang w:val="en-US"/>
              </w:rPr>
            </w:pPr>
          </w:p>
          <w:p w:rsidR="004C0E46" w:rsidRPr="000911E9" w:rsidRDefault="004C0E46" w:rsidP="001C0BEE">
            <w:pPr>
              <w:rPr>
                <w:b/>
                <w:sz w:val="22"/>
                <w:lang w:val="en-US"/>
              </w:rPr>
            </w:pPr>
            <w:r w:rsidRPr="000911E9">
              <w:rPr>
                <w:b/>
                <w:sz w:val="22"/>
                <w:lang w:val="en-US"/>
              </w:rPr>
              <w:t>Other key messages not captured in the evaluation grid:</w:t>
            </w:r>
          </w:p>
          <w:p w:rsidR="004C0E46" w:rsidRPr="000911E9" w:rsidRDefault="004C0E46" w:rsidP="001C0BEE">
            <w:pPr>
              <w:rPr>
                <w:b/>
                <w:sz w:val="22"/>
                <w:lang w:val="en-US"/>
              </w:rPr>
            </w:pPr>
          </w:p>
          <w:p w:rsidR="004C0E46" w:rsidRPr="000911E9" w:rsidRDefault="004C0E46" w:rsidP="004C0E46">
            <w:pPr>
              <w:pStyle w:val="ListParagraph"/>
              <w:numPr>
                <w:ilvl w:val="0"/>
                <w:numId w:val="12"/>
              </w:numPr>
              <w:spacing w:line="240" w:lineRule="auto"/>
              <w:ind w:left="342" w:hanging="342"/>
              <w:jc w:val="both"/>
              <w:rPr>
                <w:rFonts w:ascii="Verdana" w:hAnsi="Verdana" w:cs="Times New Roman"/>
                <w:sz w:val="22"/>
                <w:lang w:val="en-US"/>
              </w:rPr>
            </w:pPr>
            <w:r w:rsidRPr="000911E9">
              <w:rPr>
                <w:rFonts w:ascii="Verdana" w:hAnsi="Verdana"/>
                <w:sz w:val="22"/>
                <w:lang w:val="en-US"/>
              </w:rPr>
              <w:t xml:space="preserve">Specificity in the </w:t>
            </w:r>
            <w:proofErr w:type="spellStart"/>
            <w:r w:rsidRPr="000911E9">
              <w:rPr>
                <w:rFonts w:ascii="Verdana" w:hAnsi="Verdana"/>
                <w:sz w:val="22"/>
                <w:lang w:val="en-US"/>
              </w:rPr>
              <w:t>ToRs</w:t>
            </w:r>
            <w:proofErr w:type="spellEnd"/>
            <w:r w:rsidRPr="000911E9">
              <w:rPr>
                <w:rFonts w:ascii="Verdana" w:hAnsi="Verdana"/>
                <w:sz w:val="22"/>
                <w:lang w:val="en-US"/>
              </w:rPr>
              <w:t xml:space="preserve"> can be helpful – The ToR specifically stated that a key output of the SEA should be delivery of </w:t>
            </w:r>
            <w:proofErr w:type="gramStart"/>
            <w:r w:rsidRPr="000911E9">
              <w:rPr>
                <w:rFonts w:ascii="Verdana" w:hAnsi="Verdana"/>
                <w:sz w:val="22"/>
                <w:lang w:val="en-US"/>
              </w:rPr>
              <w:t>indicators  for</w:t>
            </w:r>
            <w:proofErr w:type="gramEnd"/>
            <w:r w:rsidRPr="000911E9">
              <w:rPr>
                <w:rFonts w:ascii="Verdana" w:hAnsi="Verdana"/>
                <w:sz w:val="22"/>
                <w:lang w:val="en-US"/>
              </w:rPr>
              <w:t xml:space="preserve"> the Accompanying Measures 2007-10 Feasibility Study Log Frame. This gave focus to the consultants as the output and its application were clear and tangible.</w:t>
            </w:r>
            <w:r w:rsidRPr="000911E9">
              <w:rPr>
                <w:rFonts w:ascii="Verdana" w:hAnsi="Verdana" w:cs="Times New Roman"/>
                <w:sz w:val="22"/>
                <w:lang w:val="en-US"/>
              </w:rPr>
              <w:t xml:space="preserve"> </w:t>
            </w:r>
          </w:p>
          <w:p w:rsidR="004C0E46" w:rsidRPr="000911E9" w:rsidRDefault="004C0E46" w:rsidP="004C0E46">
            <w:pPr>
              <w:pStyle w:val="ListParagraph"/>
              <w:numPr>
                <w:ilvl w:val="0"/>
                <w:numId w:val="12"/>
              </w:numPr>
              <w:spacing w:line="240" w:lineRule="auto"/>
              <w:ind w:left="342" w:hanging="342"/>
              <w:jc w:val="both"/>
              <w:rPr>
                <w:rFonts w:ascii="Verdana" w:hAnsi="Verdana" w:cs="Times New Roman"/>
                <w:sz w:val="22"/>
                <w:lang w:val="en-US"/>
              </w:rPr>
            </w:pPr>
            <w:r w:rsidRPr="000911E9">
              <w:rPr>
                <w:rFonts w:ascii="Verdana" w:hAnsi="Verdana"/>
                <w:sz w:val="22"/>
                <w:lang w:val="en-US"/>
              </w:rPr>
              <w:t>Staff changes in EU Delegations can lead to lack of continuity and loss of institutional memory making follow up on the SEA difficult to achieve.</w:t>
            </w:r>
          </w:p>
        </w:tc>
      </w:tr>
    </w:tbl>
    <w:p w:rsidR="004C0E46" w:rsidRDefault="004C0E46" w:rsidP="004C0E46"/>
    <w:p w:rsidR="004C0E46" w:rsidRDefault="004C0E46" w:rsidP="004C0E46"/>
    <w:p w:rsidR="004C0E46" w:rsidRPr="00273C63" w:rsidRDefault="004C0E46" w:rsidP="004C0E46">
      <w:pPr>
        <w:sectPr w:rsidR="004C0E46" w:rsidRPr="00273C63" w:rsidSect="00C4463C">
          <w:pgSz w:w="16838" w:h="11906" w:orient="landscape"/>
          <w:pgMar w:top="1440" w:right="1440" w:bottom="1440" w:left="1440" w:header="708" w:footer="708" w:gutter="0"/>
          <w:cols w:space="708"/>
          <w:docGrid w:linePitch="360"/>
        </w:sectPr>
      </w:pPr>
    </w:p>
    <w:p w:rsidR="004C0E46" w:rsidRDefault="004553B1" w:rsidP="004C0E46">
      <w:pPr>
        <w:pStyle w:val="Heading1"/>
        <w:ind w:left="1620" w:hanging="1620"/>
        <w:rPr>
          <w:u w:val="single"/>
        </w:rPr>
      </w:pPr>
      <w:bookmarkStart w:id="11" w:name="_Toc270520063"/>
      <w:r w:rsidRPr="004553B1">
        <w:rPr>
          <w:noProof/>
          <w:lang w:val="en-US"/>
        </w:rPr>
        <w:lastRenderedPageBreak/>
        <w:pict>
          <v:shape id="_x0000_s1049" type="#_x0000_t202" style="position:absolute;left:0;text-align:left;margin-left:322.85pt;margin-top:37.8pt;width:361.1pt;height:138.85pt;z-index:251666432">
            <v:textbox style="mso-next-textbox:#_x0000_s1049">
              <w:txbxContent>
                <w:p w:rsidR="004C0E46" w:rsidRPr="00673609" w:rsidRDefault="004C0E46" w:rsidP="004C0E46">
                  <w:pPr>
                    <w:rPr>
                      <w:b/>
                      <w:szCs w:val="20"/>
                    </w:rPr>
                  </w:pPr>
                  <w:r w:rsidRPr="00673609">
                    <w:rPr>
                      <w:b/>
                      <w:szCs w:val="20"/>
                    </w:rPr>
                    <w:t xml:space="preserve">Sources of </w:t>
                  </w:r>
                  <w:proofErr w:type="gramStart"/>
                  <w:r w:rsidRPr="00673609">
                    <w:rPr>
                      <w:b/>
                      <w:szCs w:val="20"/>
                    </w:rPr>
                    <w:t>information :</w:t>
                  </w:r>
                  <w:proofErr w:type="gramEnd"/>
                </w:p>
                <w:p w:rsidR="004C0E46" w:rsidRPr="00673609" w:rsidRDefault="004C0E46" w:rsidP="004C0E46">
                  <w:pPr>
                    <w:rPr>
                      <w:szCs w:val="20"/>
                    </w:rPr>
                  </w:pPr>
                  <w:r w:rsidRPr="00673609">
                    <w:rPr>
                      <w:szCs w:val="20"/>
                    </w:rPr>
                    <w:t>Information in the evaluation grid is sourced</w:t>
                  </w:r>
                  <w:r>
                    <w:rPr>
                      <w:szCs w:val="20"/>
                    </w:rPr>
                    <w:t xml:space="preserve"> from the SEA report reviewed. </w:t>
                  </w:r>
                  <w:r w:rsidRPr="00673609">
                    <w:rPr>
                      <w:szCs w:val="20"/>
                    </w:rPr>
                    <w:t xml:space="preserve">Other sources of information are identified using the following </w:t>
                  </w:r>
                  <w:proofErr w:type="gramStart"/>
                  <w:r w:rsidRPr="00673609">
                    <w:rPr>
                      <w:szCs w:val="20"/>
                    </w:rPr>
                    <w:t>key :</w:t>
                  </w:r>
                  <w:proofErr w:type="gramEnd"/>
                  <w:r w:rsidRPr="00673609">
                    <w:rPr>
                      <w:szCs w:val="20"/>
                    </w:rPr>
                    <w:t xml:space="preserve"> </w:t>
                  </w:r>
                </w:p>
                <w:p w:rsidR="004C0E46" w:rsidRPr="00673609" w:rsidRDefault="004C0E46" w:rsidP="004C0E46">
                  <w:pPr>
                    <w:rPr>
                      <w:szCs w:val="20"/>
                    </w:rPr>
                  </w:pPr>
                </w:p>
                <w:p w:rsidR="004C0E46" w:rsidRPr="00673609" w:rsidRDefault="004C0E46" w:rsidP="004C0E46">
                  <w:pPr>
                    <w:rPr>
                      <w:szCs w:val="20"/>
                    </w:rPr>
                  </w:pPr>
                  <w:r w:rsidRPr="00673609">
                    <w:rPr>
                      <w:szCs w:val="20"/>
                    </w:rPr>
                    <w:t xml:space="preserve">Q = Questionnaire; </w:t>
                  </w:r>
                </w:p>
                <w:p w:rsidR="004C0E46" w:rsidRPr="00673609" w:rsidRDefault="004C0E46" w:rsidP="004C0E46">
                  <w:pPr>
                    <w:rPr>
                      <w:szCs w:val="20"/>
                    </w:rPr>
                  </w:pPr>
                  <w:r w:rsidRPr="00673609">
                    <w:rPr>
                      <w:szCs w:val="20"/>
                    </w:rPr>
                    <w:t>I = Interview</w:t>
                  </w:r>
                </w:p>
                <w:p w:rsidR="004C0E46" w:rsidRPr="00673609" w:rsidRDefault="004C0E46" w:rsidP="004C0E46">
                  <w:pPr>
                    <w:rPr>
                      <w:szCs w:val="20"/>
                    </w:rPr>
                  </w:pPr>
                  <w:r w:rsidRPr="00673609">
                    <w:rPr>
                      <w:szCs w:val="20"/>
                    </w:rPr>
                    <w:t>E</w:t>
                  </w:r>
                  <w:r>
                    <w:rPr>
                      <w:szCs w:val="20"/>
                    </w:rPr>
                    <w:t>U</w:t>
                  </w:r>
                  <w:r w:rsidRPr="00673609">
                    <w:rPr>
                      <w:szCs w:val="20"/>
                    </w:rPr>
                    <w:t xml:space="preserve"> = European </w:t>
                  </w:r>
                  <w:r>
                    <w:rPr>
                      <w:szCs w:val="20"/>
                    </w:rPr>
                    <w:t>Union</w:t>
                  </w:r>
                  <w:r w:rsidRPr="003B5F19">
                    <w:rPr>
                      <w:szCs w:val="20"/>
                    </w:rPr>
                    <w:t xml:space="preserve"> </w:t>
                  </w:r>
                  <w:r w:rsidRPr="00673609">
                    <w:rPr>
                      <w:szCs w:val="20"/>
                    </w:rPr>
                    <w:t xml:space="preserve">Delegation; </w:t>
                  </w:r>
                </w:p>
                <w:p w:rsidR="004C0E46" w:rsidRPr="00D92EB7" w:rsidRDefault="004C0E46" w:rsidP="004C0E46">
                  <w:pPr>
                    <w:rPr>
                      <w:szCs w:val="20"/>
                    </w:rPr>
                  </w:pPr>
                  <w:r w:rsidRPr="00673609">
                    <w:rPr>
                      <w:szCs w:val="20"/>
                    </w:rPr>
                    <w:t xml:space="preserve">LC = Local Contact </w:t>
                  </w:r>
                  <w:proofErr w:type="spellStart"/>
                  <w:r w:rsidRPr="00673609">
                    <w:rPr>
                      <w:szCs w:val="20"/>
                    </w:rPr>
                    <w:t>eg</w:t>
                  </w:r>
                  <w:proofErr w:type="spellEnd"/>
                  <w:r w:rsidRPr="00673609">
                    <w:rPr>
                      <w:szCs w:val="20"/>
                    </w:rPr>
                    <w:t xml:space="preserve"> government official </w:t>
                  </w:r>
                  <w:r w:rsidRPr="00673609">
                    <w:rPr>
                      <w:szCs w:val="20"/>
                    </w:rPr>
                    <w:br/>
                    <w:t xml:space="preserve">For sources from Questionnaires </w:t>
                  </w:r>
                  <w:proofErr w:type="gramStart"/>
                  <w:r w:rsidRPr="00673609">
                    <w:rPr>
                      <w:szCs w:val="20"/>
                    </w:rPr>
                    <w:t>or  Interviews</w:t>
                  </w:r>
                  <w:proofErr w:type="gramEnd"/>
                  <w:r w:rsidRPr="00673609">
                    <w:rPr>
                      <w:szCs w:val="20"/>
                    </w:rPr>
                    <w:t xml:space="preserve"> the initials of the contact ar</w:t>
                  </w:r>
                  <w:r>
                    <w:rPr>
                      <w:szCs w:val="20"/>
                    </w:rPr>
                    <w:t>e provided e.g. JS = John Smith</w:t>
                  </w:r>
                </w:p>
              </w:txbxContent>
            </v:textbox>
          </v:shape>
        </w:pict>
      </w:r>
      <w:r w:rsidR="00DD5077">
        <w:rPr>
          <w:u w:val="single"/>
        </w:rPr>
        <w:t xml:space="preserve">Annex </w:t>
      </w:r>
      <w:r w:rsidR="004C0E46">
        <w:rPr>
          <w:u w:val="single"/>
        </w:rPr>
        <w:t>4</w:t>
      </w:r>
      <w:r w:rsidR="004C0E46" w:rsidRPr="0055549E">
        <w:t xml:space="preserve">: </w:t>
      </w:r>
      <w:r w:rsidR="004C0E46" w:rsidRPr="0055549E">
        <w:tab/>
      </w:r>
      <w:r w:rsidR="004C0E46" w:rsidRPr="00E44AB9">
        <w:rPr>
          <w:i/>
        </w:rPr>
        <w:t>Trinidad &amp; Tobago – SEA of the implementation of the National Sugar Adaptation Strategy</w:t>
      </w:r>
      <w:bookmarkEnd w:id="11"/>
    </w:p>
    <w:p w:rsidR="004C0E46" w:rsidRDefault="004553B1" w:rsidP="004C0E46">
      <w:r w:rsidRPr="004553B1">
        <w:rPr>
          <w:noProof/>
          <w:lang w:val="en-US"/>
        </w:rPr>
        <w:pict>
          <v:shape id="_x0000_s1048" type="#_x0000_t202" style="position:absolute;left:0;text-align:left;margin-left:2.25pt;margin-top:7.25pt;width:277.9pt;height:114.65pt;z-index:251665408;mso-width-percent:400;mso-width-percent:400;mso-width-relative:margin;mso-height-relative:margin">
            <v:textbox style="mso-next-textbox:#_x0000_s1048">
              <w:txbxContent>
                <w:p w:rsidR="004C0E46" w:rsidRPr="00C844C0" w:rsidRDefault="004C0E46" w:rsidP="004C0E46">
                  <w:pPr>
                    <w:rPr>
                      <w:szCs w:val="20"/>
                    </w:rPr>
                  </w:pPr>
                  <w:r w:rsidRPr="00C844C0">
                    <w:rPr>
                      <w:b/>
                      <w:szCs w:val="20"/>
                    </w:rPr>
                    <w:t xml:space="preserve">Rating scheme: </w:t>
                  </w:r>
                  <w:r w:rsidRPr="00C844C0">
                    <w:rPr>
                      <w:szCs w:val="20"/>
                    </w:rPr>
                    <w:t>Response to each evaluation question is provided using the following ratings and justified in the commentary box.</w:t>
                  </w:r>
                </w:p>
                <w:p w:rsidR="004C0E46" w:rsidRPr="00C844C0" w:rsidRDefault="004C0E46" w:rsidP="004C0E46">
                  <w:pPr>
                    <w:ind w:left="1980" w:hanging="1980"/>
                    <w:rPr>
                      <w:b/>
                      <w:szCs w:val="20"/>
                    </w:rPr>
                  </w:pPr>
                </w:p>
                <w:p w:rsidR="004C0E46" w:rsidRPr="00C844C0" w:rsidRDefault="004C0E46" w:rsidP="004C0E46">
                  <w:pPr>
                    <w:rPr>
                      <w:szCs w:val="20"/>
                    </w:rPr>
                  </w:pPr>
                  <w:r w:rsidRPr="00C844C0">
                    <w:rPr>
                      <w:szCs w:val="20"/>
                    </w:rPr>
                    <w:t>Y = Yes</w:t>
                  </w:r>
                </w:p>
                <w:p w:rsidR="004C0E46" w:rsidRPr="00C844C0" w:rsidRDefault="004C0E46" w:rsidP="004C0E46">
                  <w:pPr>
                    <w:rPr>
                      <w:szCs w:val="20"/>
                    </w:rPr>
                  </w:pPr>
                  <w:r w:rsidRPr="00C844C0">
                    <w:rPr>
                      <w:szCs w:val="20"/>
                    </w:rPr>
                    <w:t>P = Partially</w:t>
                  </w:r>
                </w:p>
                <w:p w:rsidR="004C0E46" w:rsidRPr="00C844C0" w:rsidRDefault="004C0E46" w:rsidP="004C0E46">
                  <w:pPr>
                    <w:rPr>
                      <w:szCs w:val="20"/>
                    </w:rPr>
                  </w:pPr>
                  <w:r w:rsidRPr="00C844C0">
                    <w:rPr>
                      <w:szCs w:val="20"/>
                    </w:rPr>
                    <w:t>N = No</w:t>
                  </w:r>
                </w:p>
                <w:p w:rsidR="004C0E46" w:rsidRPr="00C844C0" w:rsidRDefault="004C0E46" w:rsidP="004C0E46">
                  <w:pPr>
                    <w:rPr>
                      <w:szCs w:val="20"/>
                    </w:rPr>
                  </w:pPr>
                  <w:r w:rsidRPr="00C844C0">
                    <w:rPr>
                      <w:szCs w:val="20"/>
                    </w:rPr>
                    <w:t>U = Unclear</w:t>
                  </w:r>
                </w:p>
                <w:p w:rsidR="004C0E46" w:rsidRPr="00D92EB7" w:rsidRDefault="004C0E46" w:rsidP="004C0E46">
                  <w:pPr>
                    <w:rPr>
                      <w:szCs w:val="20"/>
                    </w:rPr>
                  </w:pPr>
                  <w:r>
                    <w:rPr>
                      <w:szCs w:val="20"/>
                    </w:rPr>
                    <w:t>N/A = Not Applicable</w:t>
                  </w:r>
                </w:p>
              </w:txbxContent>
            </v:textbox>
          </v:shape>
        </w:pict>
      </w:r>
    </w:p>
    <w:p w:rsidR="004C0E46" w:rsidRDefault="004C0E46" w:rsidP="004C0E46"/>
    <w:p w:rsidR="004C0E46" w:rsidRDefault="004C0E46" w:rsidP="004C0E46"/>
    <w:p w:rsidR="004C0E46" w:rsidRDefault="004C0E46" w:rsidP="004C0E46"/>
    <w:p w:rsidR="004C0E46" w:rsidRDefault="004C0E46" w:rsidP="004C0E46"/>
    <w:p w:rsidR="004C0E46" w:rsidRDefault="004C0E46" w:rsidP="004C0E46"/>
    <w:p w:rsidR="004C0E46" w:rsidRDefault="004C0E46" w:rsidP="004C0E46"/>
    <w:p w:rsidR="004C0E46" w:rsidRDefault="004C0E46" w:rsidP="004C0E46"/>
    <w:p w:rsidR="004C0E46" w:rsidRDefault="004C0E46" w:rsidP="004C0E46"/>
    <w:p w:rsidR="004C0E46" w:rsidRDefault="004C0E46" w:rsidP="004C0E46"/>
    <w:p w:rsidR="004C0E46" w:rsidRPr="000D7A39" w:rsidRDefault="004C0E46" w:rsidP="004C0E46">
      <w:pPr>
        <w:rPr>
          <w:sz w:val="16"/>
          <w:szCs w:val="16"/>
        </w:rPr>
      </w:pPr>
    </w:p>
    <w:p w:rsidR="004C0E46" w:rsidRPr="003230DB" w:rsidRDefault="004C0E46" w:rsidP="004C0E46">
      <w:pPr>
        <w:rPr>
          <w:sz w:val="22"/>
        </w:rPr>
      </w:pPr>
      <w:r w:rsidRPr="003230DB">
        <w:rPr>
          <w:sz w:val="22"/>
        </w:rPr>
        <w:t>Interviews were held with: Kathrin Renner (E</w:t>
      </w:r>
      <w:r>
        <w:rPr>
          <w:sz w:val="22"/>
        </w:rPr>
        <w:t>U</w:t>
      </w:r>
      <w:r w:rsidRPr="003230DB">
        <w:rPr>
          <w:sz w:val="22"/>
        </w:rPr>
        <w:t xml:space="preserve"> Delegation, Port of Spain); </w:t>
      </w:r>
      <w:proofErr w:type="spellStart"/>
      <w:r w:rsidRPr="003230DB">
        <w:rPr>
          <w:sz w:val="22"/>
        </w:rPr>
        <w:t>Deosaran</w:t>
      </w:r>
      <w:proofErr w:type="spellEnd"/>
      <w:r w:rsidRPr="003230DB">
        <w:rPr>
          <w:sz w:val="22"/>
        </w:rPr>
        <w:t xml:space="preserve"> </w:t>
      </w:r>
      <w:proofErr w:type="spellStart"/>
      <w:r w:rsidRPr="003230DB">
        <w:rPr>
          <w:sz w:val="22"/>
        </w:rPr>
        <w:t>Jagroo</w:t>
      </w:r>
      <w:proofErr w:type="spellEnd"/>
      <w:r w:rsidRPr="003230DB">
        <w:rPr>
          <w:sz w:val="22"/>
        </w:rPr>
        <w:t xml:space="preserve"> (Chief Executive Officer, Caroni 1975 Ltd); Marisa Clarke Marshall (Trinidad &amp; Tobago Environmental Management Authority)</w:t>
      </w:r>
      <w:r>
        <w:rPr>
          <w:sz w:val="22"/>
        </w:rPr>
        <w:t>.</w:t>
      </w:r>
    </w:p>
    <w:p w:rsidR="004C0E46" w:rsidRPr="00D92EB7" w:rsidRDefault="004C0E46" w:rsidP="004C0E46">
      <w:pPr>
        <w:rPr>
          <w:sz w:val="18"/>
          <w:szCs w:val="18"/>
        </w:rPr>
      </w:pPr>
    </w:p>
    <w:tbl>
      <w:tblPr>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336"/>
      </w:tblGrid>
      <w:tr w:rsidR="004C0E46" w:rsidRPr="0055174A" w:rsidTr="001C0BEE">
        <w:tc>
          <w:tcPr>
            <w:tcW w:w="14336" w:type="dxa"/>
          </w:tcPr>
          <w:p w:rsidR="004C0E46" w:rsidRPr="0055174A" w:rsidRDefault="004C0E46" w:rsidP="001C0BEE">
            <w:pPr>
              <w:spacing w:before="240"/>
              <w:rPr>
                <w:b/>
                <w:sz w:val="22"/>
                <w:lang w:val="en-US"/>
              </w:rPr>
            </w:pPr>
            <w:r w:rsidRPr="0055174A">
              <w:rPr>
                <w:b/>
                <w:sz w:val="22"/>
                <w:lang w:val="en-US"/>
              </w:rPr>
              <w:t>Background and Context:</w:t>
            </w:r>
          </w:p>
          <w:p w:rsidR="004C0E46" w:rsidRPr="0055174A" w:rsidRDefault="004C0E46" w:rsidP="001C0BEE">
            <w:pPr>
              <w:spacing w:before="60"/>
              <w:rPr>
                <w:sz w:val="22"/>
                <w:lang w:val="en-US"/>
              </w:rPr>
            </w:pPr>
            <w:r w:rsidRPr="0055174A">
              <w:rPr>
                <w:sz w:val="22"/>
                <w:lang w:val="en-US"/>
              </w:rPr>
              <w:t>Caroni (1975 Ltd) is a former state sugar industry for Trinidad &amp; Tobago (T&amp;T). It was closed at the end of 2007 as cane production was not economically viable. Alternatives to cane production were considered by the Government including agriculture to meet food security demands, residential developments and industrial estates. These alternatives were incorporated into the National Sugar Adaptation Strategy (NAS) which was included within Vision 2020, the country’s National Development Plan to become a developed nation by the year 2020.</w:t>
            </w:r>
          </w:p>
          <w:p w:rsidR="004C0E46" w:rsidRPr="0055174A" w:rsidRDefault="004C0E46" w:rsidP="001C0BEE">
            <w:pPr>
              <w:spacing w:before="80"/>
            </w:pPr>
            <w:r w:rsidRPr="0055174A">
              <w:rPr>
                <w:sz w:val="22"/>
                <w:lang w:val="en-US"/>
              </w:rPr>
              <w:t>The E</w:t>
            </w:r>
            <w:r>
              <w:rPr>
                <w:sz w:val="22"/>
                <w:lang w:val="en-US"/>
              </w:rPr>
              <w:t>U</w:t>
            </w:r>
            <w:r w:rsidRPr="0055174A">
              <w:rPr>
                <w:sz w:val="22"/>
                <w:lang w:val="en-US"/>
              </w:rPr>
              <w:t xml:space="preserve"> Delegation</w:t>
            </w:r>
            <w:r>
              <w:rPr>
                <w:sz w:val="22"/>
                <w:lang w:val="en-US"/>
              </w:rPr>
              <w:t>,</w:t>
            </w:r>
            <w:r w:rsidRPr="0055174A">
              <w:rPr>
                <w:sz w:val="22"/>
                <w:lang w:val="en-US"/>
              </w:rPr>
              <w:t xml:space="preserve"> in agreement with the Government of Trinidad &amp; Tobago</w:t>
            </w:r>
            <w:r>
              <w:rPr>
                <w:sz w:val="22"/>
                <w:lang w:val="en-US"/>
              </w:rPr>
              <w:t>,</w:t>
            </w:r>
            <w:r w:rsidRPr="0055174A">
              <w:rPr>
                <w:sz w:val="22"/>
                <w:lang w:val="en-US"/>
              </w:rPr>
              <w:t xml:space="preserve"> commissioned an SEA to examine, within the NAS, the net environmental, social and economic negative impacts and positive effects of the planned activities in the development of the properties of Caroni (1975) Ltd, and the related areas. The SEA contract was awarded to NIRAS in 2009. The SEA was carried out by two consultants (one environmental expert and one agricultural economist/sugar sector expert) between January and May of 2009 (138 man-days). </w:t>
            </w:r>
          </w:p>
          <w:p w:rsidR="004C0E46" w:rsidRPr="0055174A" w:rsidRDefault="004C0E46" w:rsidP="001C0BEE">
            <w:pPr>
              <w:spacing w:before="80"/>
            </w:pPr>
            <w:r w:rsidRPr="0055174A">
              <w:rPr>
                <w:sz w:val="22"/>
                <w:lang w:val="en-US"/>
              </w:rPr>
              <w:t xml:space="preserve">In Trinidad &amp; Tobago, the Environmental Act of 2000 empowers the Environmental Management Authority (EMA) within the </w:t>
            </w:r>
            <w:r w:rsidRPr="0055174A">
              <w:rPr>
                <w:sz w:val="22"/>
                <w:lang w:val="en-US"/>
              </w:rPr>
              <w:lastRenderedPageBreak/>
              <w:t xml:space="preserve">Ministry of Planning, Housing and Environment to conduct SEAs. In this regard, </w:t>
            </w:r>
            <w:r>
              <w:rPr>
                <w:sz w:val="22"/>
                <w:lang w:val="en-US"/>
              </w:rPr>
              <w:t>an SEA (now called Strategic Environment Management)</w:t>
            </w:r>
            <w:r w:rsidRPr="0055174A">
              <w:rPr>
                <w:sz w:val="22"/>
                <w:lang w:val="en-US"/>
              </w:rPr>
              <w:t xml:space="preserve"> </w:t>
            </w:r>
            <w:r>
              <w:rPr>
                <w:sz w:val="22"/>
                <w:lang w:val="en-US"/>
              </w:rPr>
              <w:t>U</w:t>
            </w:r>
            <w:r w:rsidRPr="0055174A">
              <w:rPr>
                <w:sz w:val="22"/>
                <w:lang w:val="en-US"/>
              </w:rPr>
              <w:t>nit</w:t>
            </w:r>
            <w:r w:rsidRPr="0055174A">
              <w:rPr>
                <w:rStyle w:val="FootnoteReference"/>
                <w:sz w:val="22"/>
                <w:lang w:val="en-US"/>
              </w:rPr>
              <w:footnoteReference w:id="1"/>
            </w:r>
            <w:r w:rsidRPr="0055174A">
              <w:rPr>
                <w:sz w:val="22"/>
                <w:lang w:val="en-US"/>
              </w:rPr>
              <w:t xml:space="preserve"> has been established in August 2004 as part of the </w:t>
            </w:r>
            <w:r w:rsidRPr="00917E7A">
              <w:rPr>
                <w:sz w:val="22"/>
                <w:lang w:val="en-US"/>
              </w:rPr>
              <w:t xml:space="preserve">Technical Services Department of the </w:t>
            </w:r>
            <w:r w:rsidRPr="0055174A">
              <w:rPr>
                <w:sz w:val="22"/>
                <w:lang w:val="en-US"/>
              </w:rPr>
              <w:t>Environmental Assessment Unit of the EMA to provide strategic assessment and planning guidance when processing Certification of Environmental Clearance application</w:t>
            </w:r>
            <w:r>
              <w:rPr>
                <w:sz w:val="22"/>
                <w:lang w:val="en-US"/>
              </w:rPr>
              <w:t>s</w:t>
            </w:r>
            <w:r w:rsidRPr="0055174A">
              <w:rPr>
                <w:rStyle w:val="FootnoteReference"/>
                <w:sz w:val="22"/>
                <w:lang w:val="en-US"/>
              </w:rPr>
              <w:footnoteReference w:id="2"/>
            </w:r>
            <w:r w:rsidRPr="0055174A">
              <w:rPr>
                <w:sz w:val="22"/>
                <w:lang w:val="en-US"/>
              </w:rPr>
              <w:t>. Whereas the SEA of the NAS was not the first SEA to be done in the country it was the first one being undertaken on such a large scale, involving so many communities/stakeholders and sectors (</w:t>
            </w:r>
            <w:proofErr w:type="spellStart"/>
            <w:r w:rsidRPr="0055174A">
              <w:rPr>
                <w:sz w:val="22"/>
                <w:lang w:val="en-US"/>
              </w:rPr>
              <w:t>ie</w:t>
            </w:r>
            <w:proofErr w:type="spellEnd"/>
            <w:r w:rsidRPr="0055174A">
              <w:rPr>
                <w:sz w:val="22"/>
                <w:lang w:val="en-US"/>
              </w:rPr>
              <w:t xml:space="preserve"> agriculture, residential and industrial). (I-LC-DJ, I-LC-MCM). </w:t>
            </w:r>
          </w:p>
          <w:p w:rsidR="004C0E46" w:rsidRPr="0055174A" w:rsidRDefault="004C0E46" w:rsidP="001C0BEE">
            <w:pPr>
              <w:spacing w:before="80"/>
              <w:rPr>
                <w:sz w:val="22"/>
                <w:lang w:val="en-US"/>
              </w:rPr>
            </w:pPr>
            <w:r w:rsidRPr="0055174A">
              <w:rPr>
                <w:sz w:val="22"/>
                <w:lang w:val="en-US"/>
              </w:rPr>
              <w:t>The Ministry of Agriculture, Land and Marine Resources (MALMR) – Planning Department, was responsible for coordinating the SEA at the Government level (I-LC-MCM). The EMA (Environmental Assessment Unit) was then invited to assist (technically) the MALMR in its functions (I-LC-MCM).</w:t>
            </w:r>
          </w:p>
          <w:p w:rsidR="004C0E46" w:rsidRPr="0055174A" w:rsidRDefault="004C0E46" w:rsidP="001C0BEE">
            <w:pPr>
              <w:spacing w:before="80"/>
              <w:rPr>
                <w:sz w:val="22"/>
                <w:lang w:val="en-US"/>
              </w:rPr>
            </w:pPr>
            <w:r w:rsidRPr="0055174A">
              <w:rPr>
                <w:sz w:val="22"/>
                <w:lang w:val="en-US"/>
              </w:rPr>
              <w:t>The draft SEA report reviewed for this assignment (2009) and considered as Final Report by the E</w:t>
            </w:r>
            <w:r>
              <w:rPr>
                <w:sz w:val="22"/>
                <w:lang w:val="en-US"/>
              </w:rPr>
              <w:t>U</w:t>
            </w:r>
            <w:r w:rsidRPr="0055174A">
              <w:rPr>
                <w:sz w:val="22"/>
                <w:lang w:val="en-US"/>
              </w:rPr>
              <w:t xml:space="preserve"> Delegation in Trinidad &amp; Tobago was preceded by a stakeholders engagement plan (January 2009) and a scoping report (February 2009).</w:t>
            </w:r>
          </w:p>
          <w:p w:rsidR="004C0E46" w:rsidRPr="0055174A" w:rsidRDefault="004C0E46" w:rsidP="001C0BEE">
            <w:pPr>
              <w:spacing w:before="120"/>
              <w:rPr>
                <w:sz w:val="22"/>
                <w:lang w:val="en-US"/>
              </w:rPr>
            </w:pPr>
            <w:r w:rsidRPr="0055174A">
              <w:rPr>
                <w:b/>
                <w:sz w:val="22"/>
                <w:u w:val="single"/>
                <w:lang w:val="en-US"/>
              </w:rPr>
              <w:t>Overall</w:t>
            </w:r>
            <w:r w:rsidRPr="0055174A">
              <w:rPr>
                <w:sz w:val="22"/>
                <w:lang w:val="en-US"/>
              </w:rPr>
              <w:t xml:space="preserve"> – This SEA is recognized as an exercise of good quality by all the stakeholders interviewed. Quality of the consultants hired to carry out the assessment and good collaboration of the Government have been identified as key factors of success (I-E</w:t>
            </w:r>
            <w:r>
              <w:rPr>
                <w:sz w:val="22"/>
                <w:lang w:val="en-US"/>
              </w:rPr>
              <w:t>U</w:t>
            </w:r>
            <w:r w:rsidRPr="0055174A">
              <w:rPr>
                <w:sz w:val="22"/>
                <w:lang w:val="en-US"/>
              </w:rPr>
              <w:t>-KR). The SEA led to various positive outcomes: it provided the E</w:t>
            </w:r>
            <w:r>
              <w:rPr>
                <w:sz w:val="22"/>
                <w:lang w:val="en-US"/>
              </w:rPr>
              <w:t>U</w:t>
            </w:r>
            <w:r w:rsidRPr="0055174A">
              <w:rPr>
                <w:sz w:val="22"/>
                <w:lang w:val="en-US"/>
              </w:rPr>
              <w:t xml:space="preserve"> Delegation with a more credible dialogue with the Government (I-E</w:t>
            </w:r>
            <w:r>
              <w:rPr>
                <w:sz w:val="22"/>
                <w:lang w:val="en-US"/>
              </w:rPr>
              <w:t>U</w:t>
            </w:r>
            <w:r w:rsidRPr="0055174A">
              <w:rPr>
                <w:sz w:val="22"/>
                <w:lang w:val="en-US"/>
              </w:rPr>
              <w:t>-KR), helped to make the strategy more tangible by identifying concrete issues and measures to consider when implementing it, and helped to refine (fine tune) the NAS (I-LC-DJ, I-E</w:t>
            </w:r>
            <w:r>
              <w:rPr>
                <w:sz w:val="22"/>
                <w:lang w:val="en-US"/>
              </w:rPr>
              <w:t>U</w:t>
            </w:r>
            <w:r w:rsidRPr="0055174A">
              <w:rPr>
                <w:sz w:val="22"/>
                <w:lang w:val="en-US"/>
              </w:rPr>
              <w:t>-KR). The Government indicated its interest to implement SEA recommendations according to the various implementation phases that characterize the NAS (I-LC-DJ).</w:t>
            </w:r>
          </w:p>
        </w:tc>
      </w:tr>
    </w:tbl>
    <w:p w:rsidR="004C0E46" w:rsidRPr="007D5831" w:rsidRDefault="004C0E46" w:rsidP="004C0E46">
      <w:pPr>
        <w:rPr>
          <w:szCs w:val="20"/>
        </w:rPr>
      </w:pPr>
    </w:p>
    <w:tbl>
      <w:tblPr>
        <w:tblW w:w="14310"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90"/>
        <w:gridCol w:w="8820"/>
      </w:tblGrid>
      <w:tr w:rsidR="004C0E46" w:rsidRPr="000911E9" w:rsidTr="001C0BEE">
        <w:trPr>
          <w:tblHeader/>
        </w:trPr>
        <w:tc>
          <w:tcPr>
            <w:tcW w:w="5490" w:type="dxa"/>
            <w:tcBorders>
              <w:top w:val="single" w:sz="12" w:space="0" w:color="000000"/>
              <w:left w:val="single" w:sz="12" w:space="0" w:color="000000"/>
              <w:bottom w:val="single" w:sz="4" w:space="0" w:color="000000"/>
              <w:right w:val="single" w:sz="4" w:space="0" w:color="FFFFFF"/>
            </w:tcBorders>
            <w:shd w:val="solid" w:color="auto" w:fill="FFFFFF"/>
          </w:tcPr>
          <w:p w:rsidR="004C0E46" w:rsidRPr="009A772E" w:rsidRDefault="004C0E46" w:rsidP="001C0BEE">
            <w:pPr>
              <w:spacing w:before="60" w:after="60"/>
              <w:jc w:val="center"/>
              <w:rPr>
                <w:b/>
                <w:color w:val="FFFFFF" w:themeColor="background1"/>
              </w:rPr>
            </w:pPr>
            <w:r w:rsidRPr="009A772E">
              <w:rPr>
                <w:b/>
                <w:color w:val="FFFFFF" w:themeColor="background1"/>
                <w:lang w:val="en-US"/>
              </w:rPr>
              <w:t>Evaluation Questions</w:t>
            </w:r>
          </w:p>
        </w:tc>
        <w:tc>
          <w:tcPr>
            <w:tcW w:w="8820" w:type="dxa"/>
            <w:tcBorders>
              <w:top w:val="single" w:sz="12" w:space="0" w:color="000000"/>
              <w:left w:val="single" w:sz="4" w:space="0" w:color="FFFFFF"/>
              <w:bottom w:val="single" w:sz="4" w:space="0" w:color="000000"/>
              <w:right w:val="single" w:sz="12" w:space="0" w:color="000000"/>
            </w:tcBorders>
            <w:shd w:val="solid" w:color="auto" w:fill="FFFFFF"/>
          </w:tcPr>
          <w:p w:rsidR="004C0E46" w:rsidRPr="009A772E" w:rsidRDefault="004C0E46" w:rsidP="001C0BEE">
            <w:pPr>
              <w:spacing w:before="60" w:after="60"/>
              <w:jc w:val="center"/>
              <w:rPr>
                <w:b/>
                <w:color w:val="FFFFFF" w:themeColor="background1"/>
              </w:rPr>
            </w:pPr>
            <w:r w:rsidRPr="009A772E">
              <w:rPr>
                <w:b/>
                <w:color w:val="FFFFFF" w:themeColor="background1"/>
                <w:lang w:val="en-US"/>
              </w:rPr>
              <w:t>Rating &amp; Commentary</w:t>
            </w:r>
          </w:p>
        </w:tc>
      </w:tr>
      <w:tr w:rsidR="004C0E46" w:rsidRPr="0055174A" w:rsidTr="001C0BEE">
        <w:tc>
          <w:tcPr>
            <w:tcW w:w="14310" w:type="dxa"/>
            <w:gridSpan w:val="2"/>
            <w:tcBorders>
              <w:left w:val="single" w:sz="12" w:space="0" w:color="000000"/>
              <w:bottom w:val="single" w:sz="12" w:space="0" w:color="000000"/>
              <w:right w:val="single" w:sz="12" w:space="0" w:color="000000"/>
            </w:tcBorders>
            <w:shd w:val="clear" w:color="auto" w:fill="7F7F7F"/>
          </w:tcPr>
          <w:p w:rsidR="004C0E46" w:rsidRPr="009A772E" w:rsidRDefault="004C0E46" w:rsidP="001C0BEE">
            <w:pPr>
              <w:spacing w:before="120" w:after="120"/>
              <w:rPr>
                <w:sz w:val="22"/>
                <w:lang w:val="en-US"/>
              </w:rPr>
            </w:pPr>
            <w:r w:rsidRPr="009A772E">
              <w:rPr>
                <w:b/>
                <w:sz w:val="22"/>
                <w:lang w:val="en-US"/>
              </w:rPr>
              <w:t>1. SEA COMPLIANCE, RELEVANCE &amp; CONSISTENCY</w:t>
            </w:r>
          </w:p>
        </w:tc>
      </w:tr>
      <w:tr w:rsidR="004C0E46" w:rsidRPr="0055174A" w:rsidTr="001C0BEE">
        <w:tc>
          <w:tcPr>
            <w:tcW w:w="549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pStyle w:val="ListParagraph"/>
              <w:tabs>
                <w:tab w:val="left" w:pos="0"/>
                <w:tab w:val="left" w:pos="72"/>
              </w:tabs>
              <w:spacing w:after="200" w:line="240" w:lineRule="auto"/>
              <w:ind w:left="0"/>
              <w:rPr>
                <w:rFonts w:ascii="Verdana" w:hAnsi="Verdana"/>
                <w:sz w:val="22"/>
                <w:lang w:val="en-US"/>
              </w:rPr>
            </w:pPr>
            <w:r w:rsidRPr="009A772E">
              <w:rPr>
                <w:rFonts w:ascii="Verdana" w:hAnsi="Verdana"/>
                <w:sz w:val="22"/>
                <w:lang w:val="en-US"/>
              </w:rPr>
              <w:t xml:space="preserve">1.1 Was the SEA justified (relevant) given the nature of the policy or </w:t>
            </w:r>
            <w:proofErr w:type="spellStart"/>
            <w:r w:rsidRPr="009A772E">
              <w:rPr>
                <w:rFonts w:ascii="Verdana" w:hAnsi="Verdana"/>
                <w:sz w:val="22"/>
                <w:lang w:val="en-US"/>
              </w:rPr>
              <w:t>programme</w:t>
            </w:r>
            <w:proofErr w:type="spellEnd"/>
            <w:r w:rsidRPr="009A772E">
              <w:rPr>
                <w:rFonts w:ascii="Verdana" w:hAnsi="Verdana"/>
                <w:sz w:val="22"/>
                <w:lang w:val="en-US"/>
              </w:rPr>
              <w:t xml:space="preserve"> supported by </w:t>
            </w:r>
            <w:proofErr w:type="spellStart"/>
            <w:r w:rsidRPr="009A772E">
              <w:rPr>
                <w:rFonts w:ascii="Verdana" w:hAnsi="Verdana"/>
                <w:sz w:val="22"/>
                <w:lang w:val="en-US"/>
              </w:rPr>
              <w:t>EuropeAid</w:t>
            </w:r>
            <w:proofErr w:type="spellEnd"/>
            <w:r w:rsidRPr="009A772E">
              <w:rPr>
                <w:rFonts w:ascii="Verdana" w:hAnsi="Verdana"/>
                <w:sz w:val="22"/>
                <w:lang w:val="en-US"/>
              </w:rPr>
              <w:t>?</w:t>
            </w:r>
          </w:p>
        </w:tc>
        <w:tc>
          <w:tcPr>
            <w:tcW w:w="882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spacing w:after="60"/>
              <w:rPr>
                <w:sz w:val="22"/>
                <w:lang w:val="en-US"/>
              </w:rPr>
            </w:pPr>
            <w:r w:rsidRPr="009A772E">
              <w:rPr>
                <w:b/>
                <w:sz w:val="22"/>
                <w:lang w:val="en-US"/>
              </w:rPr>
              <w:t xml:space="preserve">Y </w:t>
            </w:r>
            <w:r w:rsidRPr="009A772E">
              <w:rPr>
                <w:sz w:val="22"/>
                <w:lang w:val="en-US"/>
              </w:rPr>
              <w:t xml:space="preserve">– The NAS </w:t>
            </w:r>
            <w:r w:rsidRPr="009A772E">
              <w:rPr>
                <w:rStyle w:val="mediumtext1"/>
                <w:szCs w:val="22"/>
                <w:lang w:val="en-US"/>
              </w:rPr>
              <w:t xml:space="preserve">matches several requirements to determine the need for SEAs in Annex 3 of the </w:t>
            </w:r>
            <w:r w:rsidRPr="009A772E">
              <w:rPr>
                <w:sz w:val="22"/>
                <w:lang w:val="en-US"/>
              </w:rPr>
              <w:t xml:space="preserve">Environmental Integration Handbook for EC Development Co-operation (2007).Types of projects/measures under the NAS (agriculture, residential developments, industrial estates) could have negative significant environmental impacts and could influence other </w:t>
            </w:r>
            <w:r w:rsidRPr="009A772E">
              <w:rPr>
                <w:sz w:val="22"/>
                <w:lang w:val="en-US"/>
              </w:rPr>
              <w:lastRenderedPageBreak/>
              <w:t xml:space="preserve">environmentally sensitive sectors (e.g. climate change). </w:t>
            </w:r>
          </w:p>
        </w:tc>
      </w:tr>
      <w:tr w:rsidR="004C0E46" w:rsidRPr="0055174A" w:rsidTr="001C0BEE">
        <w:tc>
          <w:tcPr>
            <w:tcW w:w="549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pStyle w:val="ListParagraph"/>
              <w:tabs>
                <w:tab w:val="left" w:pos="0"/>
                <w:tab w:val="left" w:pos="72"/>
              </w:tabs>
              <w:spacing w:after="200"/>
              <w:ind w:left="0"/>
              <w:rPr>
                <w:rFonts w:ascii="Verdana" w:hAnsi="Verdana"/>
                <w:sz w:val="22"/>
                <w:lang w:val="en-US"/>
              </w:rPr>
            </w:pPr>
            <w:r w:rsidRPr="009A772E">
              <w:rPr>
                <w:rFonts w:ascii="Verdana" w:hAnsi="Verdana"/>
                <w:sz w:val="22"/>
                <w:lang w:val="en-US"/>
              </w:rPr>
              <w:lastRenderedPageBreak/>
              <w:t xml:space="preserve">1.2 Does the SEA (process/report) comply with </w:t>
            </w:r>
          </w:p>
          <w:p w:rsidR="004C0E46" w:rsidRPr="009A772E" w:rsidRDefault="004C0E46" w:rsidP="001C0BEE">
            <w:pPr>
              <w:pStyle w:val="ListParagraph"/>
              <w:tabs>
                <w:tab w:val="left" w:pos="0"/>
                <w:tab w:val="left" w:pos="72"/>
              </w:tabs>
              <w:spacing w:after="200"/>
              <w:ind w:left="0"/>
              <w:rPr>
                <w:rFonts w:ascii="Verdana" w:hAnsi="Verdana"/>
                <w:sz w:val="22"/>
                <w:lang w:val="en-US"/>
              </w:rPr>
            </w:pPr>
            <w:r w:rsidRPr="009A772E">
              <w:rPr>
                <w:rFonts w:ascii="Verdana" w:hAnsi="Verdana"/>
                <w:sz w:val="22"/>
                <w:lang w:val="en-US"/>
              </w:rPr>
              <w:t xml:space="preserve">a) the requirements set out in its </w:t>
            </w:r>
            <w:proofErr w:type="spellStart"/>
            <w:r w:rsidRPr="009A772E">
              <w:rPr>
                <w:rFonts w:ascii="Verdana" w:hAnsi="Verdana"/>
                <w:sz w:val="22"/>
                <w:lang w:val="en-US"/>
              </w:rPr>
              <w:t>ToRs</w:t>
            </w:r>
            <w:proofErr w:type="spellEnd"/>
            <w:r w:rsidRPr="009A772E">
              <w:rPr>
                <w:rFonts w:ascii="Verdana" w:hAnsi="Verdana"/>
                <w:sz w:val="22"/>
                <w:lang w:val="en-US"/>
              </w:rPr>
              <w:t xml:space="preserve"> &amp;</w:t>
            </w:r>
          </w:p>
          <w:p w:rsidR="004C0E46" w:rsidRPr="009A772E" w:rsidRDefault="004C0E46" w:rsidP="001C0BEE">
            <w:pPr>
              <w:pStyle w:val="ListParagraph"/>
              <w:tabs>
                <w:tab w:val="left" w:pos="0"/>
                <w:tab w:val="left" w:pos="72"/>
              </w:tabs>
              <w:spacing w:after="120"/>
              <w:ind w:left="0"/>
              <w:rPr>
                <w:rFonts w:ascii="Verdana" w:hAnsi="Verdana"/>
                <w:sz w:val="22"/>
                <w:lang w:val="en-US"/>
              </w:rPr>
            </w:pPr>
          </w:p>
          <w:p w:rsidR="004C0E46" w:rsidRPr="009A772E" w:rsidRDefault="004C0E46" w:rsidP="001C0BEE">
            <w:pPr>
              <w:pStyle w:val="ListParagraph"/>
              <w:tabs>
                <w:tab w:val="left" w:pos="0"/>
                <w:tab w:val="left" w:pos="72"/>
              </w:tabs>
              <w:spacing w:after="120"/>
              <w:ind w:left="0"/>
              <w:rPr>
                <w:rFonts w:ascii="Verdana" w:hAnsi="Verdana"/>
                <w:sz w:val="22"/>
                <w:lang w:val="en-US"/>
              </w:rPr>
            </w:pPr>
            <w:r w:rsidRPr="009A772E">
              <w:rPr>
                <w:rFonts w:ascii="Verdana" w:hAnsi="Verdana"/>
                <w:sz w:val="22"/>
                <w:lang w:val="en-US"/>
              </w:rPr>
              <w:t xml:space="preserve">b) </w:t>
            </w:r>
            <w:proofErr w:type="spellStart"/>
            <w:r w:rsidRPr="009A772E">
              <w:rPr>
                <w:rFonts w:ascii="Verdana" w:hAnsi="Verdana"/>
                <w:sz w:val="22"/>
                <w:lang w:val="en-US"/>
              </w:rPr>
              <w:t>EuropeAid’s</w:t>
            </w:r>
            <w:proofErr w:type="spellEnd"/>
            <w:r w:rsidRPr="009A772E">
              <w:rPr>
                <w:rFonts w:ascii="Verdana" w:hAnsi="Verdana"/>
                <w:sz w:val="22"/>
                <w:lang w:val="en-US"/>
              </w:rPr>
              <w:t xml:space="preserve"> Guidance on SEAs? </w:t>
            </w:r>
          </w:p>
          <w:p w:rsidR="004C0E46" w:rsidRPr="009A772E" w:rsidRDefault="004C0E46" w:rsidP="001C0BEE">
            <w:pPr>
              <w:pStyle w:val="ListParagraph"/>
              <w:tabs>
                <w:tab w:val="left" w:pos="0"/>
                <w:tab w:val="left" w:pos="72"/>
              </w:tabs>
              <w:spacing w:after="120"/>
              <w:ind w:left="0"/>
              <w:rPr>
                <w:rFonts w:ascii="Verdana" w:hAnsi="Verdana"/>
                <w:i/>
                <w:sz w:val="22"/>
                <w:lang w:val="en-US"/>
              </w:rPr>
            </w:pPr>
            <w:r w:rsidRPr="009A772E">
              <w:rPr>
                <w:rFonts w:ascii="Verdana" w:hAnsi="Verdana"/>
                <w:i/>
                <w:sz w:val="22"/>
                <w:lang w:val="en-US"/>
              </w:rPr>
              <w:t xml:space="preserve">For questions a) and b) specify which </w:t>
            </w:r>
            <w:proofErr w:type="spellStart"/>
            <w:r w:rsidRPr="009A772E">
              <w:rPr>
                <w:rFonts w:ascii="Verdana" w:hAnsi="Verdana"/>
                <w:i/>
                <w:sz w:val="22"/>
                <w:lang w:val="en-US"/>
              </w:rPr>
              <w:t>ToRs’</w:t>
            </w:r>
            <w:proofErr w:type="spellEnd"/>
            <w:r w:rsidRPr="009A772E">
              <w:rPr>
                <w:rFonts w:ascii="Verdana" w:hAnsi="Verdana"/>
                <w:i/>
                <w:sz w:val="22"/>
                <w:lang w:val="en-US"/>
              </w:rPr>
              <w:t xml:space="preserve"> requirements (if any) are not met.</w:t>
            </w:r>
          </w:p>
        </w:tc>
        <w:tc>
          <w:tcPr>
            <w:tcW w:w="882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rPr>
                <w:sz w:val="22"/>
                <w:lang w:val="en-US"/>
              </w:rPr>
            </w:pPr>
            <w:r w:rsidRPr="009A772E">
              <w:rPr>
                <w:b/>
                <w:sz w:val="22"/>
                <w:lang w:val="en-US"/>
              </w:rPr>
              <w:t>a)</w:t>
            </w:r>
            <w:r w:rsidRPr="009A772E">
              <w:rPr>
                <w:sz w:val="22"/>
                <w:lang w:val="en-US"/>
              </w:rPr>
              <w:t xml:space="preserve"> </w:t>
            </w:r>
            <w:r w:rsidRPr="009A772E">
              <w:rPr>
                <w:b/>
                <w:sz w:val="22"/>
                <w:lang w:val="en-US"/>
              </w:rPr>
              <w:t>P</w:t>
            </w:r>
            <w:r w:rsidRPr="009A772E">
              <w:rPr>
                <w:sz w:val="22"/>
                <w:lang w:val="en-US"/>
              </w:rPr>
              <w:t xml:space="preserve"> – Broadly, the SEA complies with its </w:t>
            </w:r>
            <w:proofErr w:type="spellStart"/>
            <w:r w:rsidRPr="009A772E">
              <w:rPr>
                <w:sz w:val="22"/>
                <w:lang w:val="en-US"/>
              </w:rPr>
              <w:t>ToRs</w:t>
            </w:r>
            <w:proofErr w:type="spellEnd"/>
            <w:r w:rsidRPr="009A772E">
              <w:rPr>
                <w:sz w:val="22"/>
                <w:lang w:val="en-US"/>
              </w:rPr>
              <w:t xml:space="preserve"> but some aspects are not clearly addressed </w:t>
            </w:r>
            <w:proofErr w:type="spellStart"/>
            <w:r w:rsidRPr="009A772E">
              <w:rPr>
                <w:sz w:val="22"/>
                <w:lang w:val="en-US"/>
              </w:rPr>
              <w:t>eg</w:t>
            </w:r>
            <w:proofErr w:type="spellEnd"/>
            <w:r w:rsidRPr="009A772E">
              <w:rPr>
                <w:sz w:val="22"/>
                <w:lang w:val="en-US"/>
              </w:rPr>
              <w:t xml:space="preserve"> national budget availability to address environmental issues in the NAS; summary of the key environmental issues for the sector(s) involved (as part of the conclusion); format of the SEA report (the SEA report slightly exceeds 100 pages </w:t>
            </w:r>
            <w:proofErr w:type="gramStart"/>
            <w:r w:rsidRPr="009A772E">
              <w:rPr>
                <w:sz w:val="22"/>
                <w:lang w:val="en-US"/>
              </w:rPr>
              <w:t>but  others</w:t>
            </w:r>
            <w:proofErr w:type="gramEnd"/>
            <w:r w:rsidRPr="009A772E">
              <w:rPr>
                <w:sz w:val="22"/>
                <w:lang w:val="en-US"/>
              </w:rPr>
              <w:t xml:space="preserve"> requirements regarding the report format are respected).</w:t>
            </w:r>
          </w:p>
          <w:p w:rsidR="004C0E46" w:rsidRPr="009A772E" w:rsidRDefault="004C0E46" w:rsidP="001C0BEE">
            <w:pPr>
              <w:spacing w:before="60"/>
              <w:rPr>
                <w:sz w:val="22"/>
                <w:lang w:val="en-US"/>
              </w:rPr>
            </w:pPr>
            <w:r w:rsidRPr="009A772E">
              <w:rPr>
                <w:b/>
                <w:sz w:val="22"/>
                <w:lang w:val="en-US"/>
              </w:rPr>
              <w:t>b) P</w:t>
            </w:r>
            <w:r w:rsidRPr="009A772E">
              <w:rPr>
                <w:sz w:val="22"/>
                <w:lang w:val="en-US"/>
              </w:rPr>
              <w:t xml:space="preserve"> – Same as for 1.2a)</w:t>
            </w:r>
          </w:p>
        </w:tc>
      </w:tr>
      <w:tr w:rsidR="004C0E46" w:rsidRPr="0055174A" w:rsidTr="001C0BEE">
        <w:trPr>
          <w:trHeight w:val="123"/>
        </w:trPr>
        <w:tc>
          <w:tcPr>
            <w:tcW w:w="14310" w:type="dxa"/>
            <w:gridSpan w:val="2"/>
            <w:tcBorders>
              <w:top w:val="single" w:sz="12" w:space="0" w:color="000000"/>
              <w:left w:val="single" w:sz="12" w:space="0" w:color="000000"/>
              <w:bottom w:val="single" w:sz="12" w:space="0" w:color="000000"/>
              <w:right w:val="single" w:sz="12" w:space="0" w:color="000000"/>
            </w:tcBorders>
            <w:shd w:val="pct40" w:color="auto" w:fill="auto"/>
          </w:tcPr>
          <w:p w:rsidR="004C0E46" w:rsidRPr="009A772E" w:rsidRDefault="004C0E46" w:rsidP="001C0BEE">
            <w:pPr>
              <w:tabs>
                <w:tab w:val="left" w:pos="792"/>
              </w:tabs>
              <w:spacing w:before="120" w:after="120"/>
              <w:rPr>
                <w:b/>
                <w:sz w:val="22"/>
                <w:lang w:val="en-US"/>
              </w:rPr>
            </w:pPr>
            <w:r w:rsidRPr="009A772E">
              <w:rPr>
                <w:b/>
                <w:sz w:val="22"/>
                <w:lang w:val="en-US"/>
              </w:rPr>
              <w:t>2. QUALITY OF THE SEA</w:t>
            </w:r>
          </w:p>
        </w:tc>
      </w:tr>
      <w:tr w:rsidR="004C0E46" w:rsidRPr="0055174A" w:rsidTr="001C0BEE">
        <w:trPr>
          <w:trHeight w:val="70"/>
        </w:trPr>
        <w:tc>
          <w:tcPr>
            <w:tcW w:w="14310" w:type="dxa"/>
            <w:gridSpan w:val="2"/>
            <w:tcBorders>
              <w:top w:val="single" w:sz="12" w:space="0" w:color="000000"/>
              <w:left w:val="single" w:sz="12" w:space="0" w:color="000000"/>
              <w:bottom w:val="dotted" w:sz="4" w:space="0" w:color="auto"/>
              <w:right w:val="single" w:sz="12" w:space="0" w:color="000000"/>
            </w:tcBorders>
          </w:tcPr>
          <w:p w:rsidR="004C0E46" w:rsidRPr="009A772E" w:rsidRDefault="004C0E46" w:rsidP="001C0BEE">
            <w:pPr>
              <w:spacing w:before="120" w:after="120"/>
              <w:rPr>
                <w:b/>
                <w:sz w:val="22"/>
                <w:lang w:val="en-US"/>
              </w:rPr>
            </w:pPr>
            <w:r w:rsidRPr="009A772E">
              <w:rPr>
                <w:b/>
                <w:sz w:val="22"/>
                <w:lang w:val="en-US"/>
              </w:rPr>
              <w:t>2.1 The SEA report</w:t>
            </w:r>
          </w:p>
        </w:tc>
      </w:tr>
      <w:tr w:rsidR="004C0E46" w:rsidRPr="0055174A" w:rsidTr="001C0BEE">
        <w:trPr>
          <w:trHeight w:val="70"/>
        </w:trPr>
        <w:tc>
          <w:tcPr>
            <w:tcW w:w="5490" w:type="dxa"/>
            <w:tcBorders>
              <w:top w:val="single" w:sz="12" w:space="0" w:color="000000"/>
              <w:left w:val="single" w:sz="12" w:space="0" w:color="000000"/>
              <w:bottom w:val="dotted" w:sz="4" w:space="0" w:color="auto"/>
              <w:right w:val="single" w:sz="12" w:space="0" w:color="000000"/>
            </w:tcBorders>
          </w:tcPr>
          <w:p w:rsidR="004C0E46" w:rsidRPr="009A772E" w:rsidRDefault="004C0E46" w:rsidP="001C0BEE">
            <w:pPr>
              <w:pStyle w:val="ListParagraph"/>
              <w:spacing w:after="200"/>
              <w:ind w:left="0"/>
              <w:rPr>
                <w:rFonts w:ascii="Verdana" w:hAnsi="Verdana"/>
                <w:sz w:val="22"/>
                <w:lang w:val="en-US"/>
              </w:rPr>
            </w:pPr>
            <w:r w:rsidRPr="009A772E">
              <w:rPr>
                <w:rFonts w:ascii="Verdana" w:hAnsi="Verdana"/>
                <w:sz w:val="22"/>
                <w:lang w:val="en-US"/>
              </w:rPr>
              <w:t xml:space="preserve">2.1.1 Is the information &amp; analysis provided in  the SEA report clearly set out &amp; sufficient to support informed decision-making </w:t>
            </w:r>
          </w:p>
        </w:tc>
        <w:tc>
          <w:tcPr>
            <w:tcW w:w="8820" w:type="dxa"/>
            <w:tcBorders>
              <w:top w:val="single" w:sz="12" w:space="0" w:color="000000"/>
              <w:left w:val="single" w:sz="12" w:space="0" w:color="000000"/>
              <w:bottom w:val="dotted" w:sz="4" w:space="0" w:color="auto"/>
              <w:right w:val="single" w:sz="12" w:space="0" w:color="000000"/>
            </w:tcBorders>
          </w:tcPr>
          <w:p w:rsidR="004C0E46" w:rsidRPr="009A772E" w:rsidRDefault="004C0E46" w:rsidP="001C0BEE">
            <w:pPr>
              <w:spacing w:after="120"/>
              <w:rPr>
                <w:sz w:val="22"/>
                <w:lang w:val="en-US"/>
              </w:rPr>
            </w:pPr>
            <w:r w:rsidRPr="009A772E">
              <w:rPr>
                <w:b/>
                <w:sz w:val="22"/>
                <w:lang w:val="en-US"/>
              </w:rPr>
              <w:t xml:space="preserve">P </w:t>
            </w:r>
            <w:r w:rsidRPr="009A772E">
              <w:rPr>
                <w:sz w:val="22"/>
                <w:lang w:val="en-US"/>
              </w:rPr>
              <w:t xml:space="preserve">– The report is well written and clear. Information provided in the report looks sufficient to support informed decision-making. However, the Executive Summary could more detail SEA recommendations and describe briefly key environmental and socio-economic impacts of the NAS. Moreover, date of submission of the report (at least month and year) should clearly appear on the cover page of the report as well as correct status of the report (draft or final). </w:t>
            </w:r>
          </w:p>
        </w:tc>
      </w:tr>
      <w:tr w:rsidR="004C0E46" w:rsidRPr="0055174A" w:rsidTr="001C0BEE">
        <w:trPr>
          <w:trHeight w:val="70"/>
        </w:trPr>
        <w:tc>
          <w:tcPr>
            <w:tcW w:w="549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pStyle w:val="ListParagraph"/>
              <w:spacing w:after="60"/>
              <w:ind w:left="0"/>
              <w:rPr>
                <w:rFonts w:ascii="Verdana" w:hAnsi="Verdana"/>
                <w:sz w:val="22"/>
                <w:lang w:val="en-US"/>
              </w:rPr>
            </w:pPr>
            <w:r w:rsidRPr="009A772E">
              <w:rPr>
                <w:rFonts w:ascii="Verdana" w:hAnsi="Verdana"/>
                <w:sz w:val="22"/>
                <w:lang w:val="en-US"/>
              </w:rPr>
              <w:t xml:space="preserve">2.1.2 Is there justification for the recommendations made in the SEA report? </w:t>
            </w:r>
            <w:proofErr w:type="gramStart"/>
            <w:r w:rsidRPr="009A772E">
              <w:rPr>
                <w:rFonts w:ascii="Verdana" w:hAnsi="Verdana"/>
                <w:sz w:val="22"/>
                <w:lang w:val="en-US"/>
              </w:rPr>
              <w:t>e.g</w:t>
            </w:r>
            <w:proofErr w:type="gramEnd"/>
            <w:r w:rsidRPr="009A772E">
              <w:rPr>
                <w:rFonts w:ascii="Verdana" w:hAnsi="Verdana"/>
                <w:sz w:val="22"/>
                <w:lang w:val="en-US"/>
              </w:rPr>
              <w:t>. for the selection of a preferred alternative or the acceptance of any significant trade-offs?</w:t>
            </w:r>
          </w:p>
        </w:tc>
        <w:tc>
          <w:tcPr>
            <w:tcW w:w="882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rPr>
                <w:sz w:val="22"/>
                <w:lang w:val="en-US"/>
              </w:rPr>
            </w:pPr>
            <w:r w:rsidRPr="009A772E">
              <w:rPr>
                <w:b/>
                <w:sz w:val="22"/>
                <w:lang w:val="en-US"/>
              </w:rPr>
              <w:t>Y </w:t>
            </w:r>
            <w:r w:rsidRPr="009A772E">
              <w:rPr>
                <w:sz w:val="22"/>
                <w:lang w:val="en-US"/>
              </w:rPr>
              <w:t xml:space="preserve">– Recommendations are very well justified: for each mitigation and enhancement measure (described in p. 80 and following of the SEA report), the reasons of taking these measures, the benefits of these measures and the costs of (issues encountered if) not taking these measures are outlined. </w:t>
            </w:r>
          </w:p>
        </w:tc>
      </w:tr>
      <w:tr w:rsidR="004C0E46" w:rsidRPr="0055174A" w:rsidTr="001C0BEE">
        <w:trPr>
          <w:trHeight w:val="70"/>
        </w:trPr>
        <w:tc>
          <w:tcPr>
            <w:tcW w:w="549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pStyle w:val="ListParagraph"/>
              <w:spacing w:after="60"/>
              <w:ind w:left="0"/>
              <w:rPr>
                <w:rFonts w:ascii="Verdana" w:hAnsi="Verdana"/>
                <w:sz w:val="22"/>
                <w:lang w:val="en-US"/>
              </w:rPr>
            </w:pPr>
            <w:r w:rsidRPr="009A772E">
              <w:rPr>
                <w:rFonts w:ascii="Verdana" w:hAnsi="Verdana"/>
                <w:sz w:val="22"/>
                <w:lang w:val="en-US"/>
              </w:rPr>
              <w:t>2.1.3 Is the methodological approach used to carry out the SEA properly described &amp; justified?</w:t>
            </w:r>
          </w:p>
        </w:tc>
        <w:tc>
          <w:tcPr>
            <w:tcW w:w="882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spacing w:after="60"/>
              <w:rPr>
                <w:b/>
                <w:sz w:val="22"/>
                <w:lang w:val="en-US"/>
              </w:rPr>
            </w:pPr>
            <w:r w:rsidRPr="009A772E">
              <w:rPr>
                <w:b/>
                <w:sz w:val="22"/>
                <w:lang w:val="en-US"/>
              </w:rPr>
              <w:t>P </w:t>
            </w:r>
            <w:r w:rsidRPr="009A772E">
              <w:rPr>
                <w:sz w:val="22"/>
                <w:lang w:val="en-US"/>
              </w:rPr>
              <w:t xml:space="preserve">– The methodological approach used to carry out the SEA is properly </w:t>
            </w:r>
            <w:proofErr w:type="gramStart"/>
            <w:r w:rsidRPr="009A772E">
              <w:rPr>
                <w:sz w:val="22"/>
                <w:lang w:val="en-US"/>
              </w:rPr>
              <w:t>described  but</w:t>
            </w:r>
            <w:proofErr w:type="gramEnd"/>
            <w:r w:rsidRPr="009A772E">
              <w:rPr>
                <w:sz w:val="22"/>
                <w:lang w:val="en-US"/>
              </w:rPr>
              <w:t xml:space="preserve"> reasons that justify use of this approach are not clearly mentioned. </w:t>
            </w:r>
          </w:p>
        </w:tc>
      </w:tr>
      <w:tr w:rsidR="004C0E46" w:rsidRPr="0055174A" w:rsidTr="001C0BEE">
        <w:trPr>
          <w:trHeight w:val="70"/>
        </w:trPr>
        <w:tc>
          <w:tcPr>
            <w:tcW w:w="5490" w:type="dxa"/>
            <w:tcBorders>
              <w:top w:val="single" w:sz="12" w:space="0" w:color="000000"/>
              <w:left w:val="single" w:sz="12" w:space="0" w:color="000000"/>
              <w:bottom w:val="dotted" w:sz="4" w:space="0" w:color="auto"/>
              <w:right w:val="single" w:sz="12" w:space="0" w:color="000000"/>
            </w:tcBorders>
          </w:tcPr>
          <w:p w:rsidR="004C0E46" w:rsidRPr="009A772E" w:rsidRDefault="004C0E46" w:rsidP="001C0BEE">
            <w:pPr>
              <w:pStyle w:val="ListParagraph"/>
              <w:spacing w:after="60"/>
              <w:ind w:left="0"/>
              <w:rPr>
                <w:rFonts w:ascii="Verdana" w:hAnsi="Verdana"/>
                <w:sz w:val="22"/>
                <w:lang w:val="en-US"/>
              </w:rPr>
            </w:pPr>
            <w:proofErr w:type="gramStart"/>
            <w:r w:rsidRPr="009A772E">
              <w:rPr>
                <w:rFonts w:ascii="Verdana" w:hAnsi="Verdana"/>
                <w:sz w:val="22"/>
                <w:lang w:val="en-US"/>
              </w:rPr>
              <w:t>2.1.4  Are</w:t>
            </w:r>
            <w:proofErr w:type="gramEnd"/>
            <w:r w:rsidRPr="009A772E">
              <w:rPr>
                <w:rFonts w:ascii="Verdana" w:hAnsi="Verdana"/>
                <w:sz w:val="22"/>
                <w:lang w:val="en-US"/>
              </w:rPr>
              <w:t xml:space="preserve"> uncertainties, assumptions or value </w:t>
            </w:r>
            <w:proofErr w:type="spellStart"/>
            <w:r w:rsidRPr="009A772E">
              <w:rPr>
                <w:rFonts w:ascii="Verdana" w:hAnsi="Verdana"/>
                <w:sz w:val="22"/>
                <w:lang w:val="en-US"/>
              </w:rPr>
              <w:lastRenderedPageBreak/>
              <w:t>judgements</w:t>
            </w:r>
            <w:proofErr w:type="spellEnd"/>
            <w:r w:rsidRPr="009A772E">
              <w:rPr>
                <w:rFonts w:ascii="Verdana" w:hAnsi="Verdana"/>
                <w:sz w:val="22"/>
                <w:lang w:val="en-US"/>
              </w:rPr>
              <w:t xml:space="preserve"> relating to the assessment identified &amp;/or justified?</w:t>
            </w:r>
          </w:p>
        </w:tc>
        <w:tc>
          <w:tcPr>
            <w:tcW w:w="8820" w:type="dxa"/>
            <w:tcBorders>
              <w:top w:val="single" w:sz="12" w:space="0" w:color="000000"/>
              <w:left w:val="single" w:sz="12" w:space="0" w:color="000000"/>
              <w:bottom w:val="dotted" w:sz="4" w:space="0" w:color="auto"/>
              <w:right w:val="single" w:sz="12" w:space="0" w:color="000000"/>
            </w:tcBorders>
          </w:tcPr>
          <w:p w:rsidR="004C0E46" w:rsidRPr="009A772E" w:rsidRDefault="004C0E46" w:rsidP="001C0BEE">
            <w:pPr>
              <w:spacing w:after="60"/>
              <w:rPr>
                <w:sz w:val="22"/>
                <w:lang w:val="en-US"/>
              </w:rPr>
            </w:pPr>
            <w:r w:rsidRPr="009A772E">
              <w:rPr>
                <w:b/>
                <w:sz w:val="22"/>
                <w:lang w:val="en-US"/>
              </w:rPr>
              <w:lastRenderedPageBreak/>
              <w:t xml:space="preserve">Y </w:t>
            </w:r>
            <w:r w:rsidRPr="009A772E">
              <w:rPr>
                <w:sz w:val="22"/>
                <w:lang w:val="en-US"/>
              </w:rPr>
              <w:t xml:space="preserve">– Uncertainties and assumptions are briefly but clearly presented (e.g. </w:t>
            </w:r>
            <w:r w:rsidRPr="009A772E">
              <w:rPr>
                <w:sz w:val="22"/>
                <w:lang w:val="en-US"/>
              </w:rPr>
              <w:lastRenderedPageBreak/>
              <w:t>uncertainties linked to a lack of comprehensive historical environmental information to inform the full baseline study). (</w:t>
            </w:r>
            <w:proofErr w:type="gramStart"/>
            <w:r w:rsidRPr="009A772E">
              <w:rPr>
                <w:sz w:val="22"/>
                <w:lang w:val="en-US"/>
              </w:rPr>
              <w:t>see</w:t>
            </w:r>
            <w:proofErr w:type="gramEnd"/>
            <w:r w:rsidRPr="009A772E">
              <w:rPr>
                <w:sz w:val="22"/>
                <w:lang w:val="en-US"/>
              </w:rPr>
              <w:t xml:space="preserve"> p. 27 of the SEA report). </w:t>
            </w:r>
          </w:p>
        </w:tc>
      </w:tr>
      <w:tr w:rsidR="004C0E46" w:rsidRPr="0055174A" w:rsidTr="001C0BEE">
        <w:trPr>
          <w:trHeight w:val="70"/>
        </w:trPr>
        <w:tc>
          <w:tcPr>
            <w:tcW w:w="5490" w:type="dxa"/>
            <w:tcBorders>
              <w:top w:val="single" w:sz="12" w:space="0" w:color="000000"/>
              <w:left w:val="single" w:sz="12" w:space="0" w:color="000000"/>
              <w:bottom w:val="dotted" w:sz="4" w:space="0" w:color="auto"/>
              <w:right w:val="single" w:sz="12" w:space="0" w:color="000000"/>
            </w:tcBorders>
          </w:tcPr>
          <w:p w:rsidR="004C0E46" w:rsidRPr="009A772E" w:rsidRDefault="004C0E46" w:rsidP="001C0BEE">
            <w:pPr>
              <w:pStyle w:val="ListParagraph"/>
              <w:spacing w:after="200"/>
              <w:ind w:left="0"/>
              <w:rPr>
                <w:rFonts w:ascii="Verdana" w:hAnsi="Verdana"/>
                <w:sz w:val="22"/>
                <w:lang w:val="en-US"/>
              </w:rPr>
            </w:pPr>
            <w:r w:rsidRPr="009A772E">
              <w:rPr>
                <w:rFonts w:ascii="Verdana" w:hAnsi="Verdana"/>
                <w:sz w:val="22"/>
                <w:lang w:val="en-US"/>
              </w:rPr>
              <w:lastRenderedPageBreak/>
              <w:t xml:space="preserve">2.1.5  Does the SEA effectively: </w:t>
            </w:r>
          </w:p>
          <w:p w:rsidR="004C0E46" w:rsidRPr="009A772E" w:rsidRDefault="004C0E46" w:rsidP="001C0BEE">
            <w:pPr>
              <w:pStyle w:val="ListParagraph"/>
              <w:spacing w:after="200"/>
              <w:ind w:left="0"/>
              <w:rPr>
                <w:rFonts w:ascii="Verdana" w:hAnsi="Verdana"/>
                <w:sz w:val="22"/>
                <w:lang w:val="en-US"/>
              </w:rPr>
            </w:pPr>
            <w:r w:rsidRPr="009A772E">
              <w:rPr>
                <w:rFonts w:ascii="Verdana" w:hAnsi="Verdana"/>
                <w:sz w:val="22"/>
                <w:lang w:val="en-US"/>
              </w:rPr>
              <w:t>a) </w:t>
            </w:r>
            <w:proofErr w:type="gramStart"/>
            <w:r w:rsidRPr="009A772E">
              <w:rPr>
                <w:rFonts w:ascii="Verdana" w:hAnsi="Verdana"/>
                <w:sz w:val="22"/>
                <w:lang w:val="en-US"/>
              </w:rPr>
              <w:t>assess</w:t>
            </w:r>
            <w:proofErr w:type="gramEnd"/>
            <w:r w:rsidRPr="009A772E">
              <w:rPr>
                <w:rFonts w:ascii="Verdana" w:hAnsi="Verdana"/>
                <w:sz w:val="22"/>
                <w:lang w:val="en-US"/>
              </w:rPr>
              <w:t xml:space="preserve"> &amp; balance the linkages &amp;/or trade-offs between environmental, social &amp; economic considerations relating to the proposal?; &amp; </w:t>
            </w:r>
          </w:p>
          <w:p w:rsidR="004C0E46" w:rsidRPr="009A772E" w:rsidRDefault="004C0E46" w:rsidP="001C0BEE">
            <w:pPr>
              <w:pStyle w:val="ListParagraph"/>
              <w:spacing w:after="200"/>
              <w:ind w:left="0"/>
              <w:rPr>
                <w:rFonts w:ascii="Verdana" w:hAnsi="Verdana"/>
                <w:sz w:val="22"/>
                <w:lang w:val="en-US"/>
              </w:rPr>
            </w:pPr>
            <w:r w:rsidRPr="009A772E">
              <w:rPr>
                <w:rFonts w:ascii="Verdana" w:hAnsi="Verdana"/>
                <w:sz w:val="22"/>
                <w:lang w:val="en-US"/>
              </w:rPr>
              <w:t>b) </w:t>
            </w:r>
            <w:proofErr w:type="gramStart"/>
            <w:r w:rsidRPr="009A772E">
              <w:rPr>
                <w:rFonts w:ascii="Verdana" w:hAnsi="Verdana"/>
                <w:sz w:val="22"/>
                <w:lang w:val="en-US"/>
              </w:rPr>
              <w:t>make</w:t>
            </w:r>
            <w:proofErr w:type="gramEnd"/>
            <w:r w:rsidRPr="009A772E">
              <w:rPr>
                <w:rFonts w:ascii="Verdana" w:hAnsi="Verdana"/>
                <w:sz w:val="22"/>
                <w:lang w:val="en-US"/>
              </w:rPr>
              <w:t xml:space="preserve"> recommendations which enhance  the socio-economic dimensions of the proposal?</w:t>
            </w:r>
          </w:p>
        </w:tc>
        <w:tc>
          <w:tcPr>
            <w:tcW w:w="8820" w:type="dxa"/>
            <w:tcBorders>
              <w:top w:val="single" w:sz="12" w:space="0" w:color="000000"/>
              <w:left w:val="single" w:sz="12" w:space="0" w:color="000000"/>
              <w:bottom w:val="dotted" w:sz="4" w:space="0" w:color="auto"/>
              <w:right w:val="single" w:sz="12" w:space="0" w:color="000000"/>
            </w:tcBorders>
          </w:tcPr>
          <w:p w:rsidR="004C0E46" w:rsidRPr="009A772E" w:rsidRDefault="004C0E46" w:rsidP="001C0BEE">
            <w:pPr>
              <w:spacing w:after="120"/>
              <w:rPr>
                <w:b/>
                <w:sz w:val="22"/>
                <w:lang w:val="en-US"/>
              </w:rPr>
            </w:pPr>
            <w:r w:rsidRPr="009A772E">
              <w:rPr>
                <w:b/>
                <w:sz w:val="22"/>
                <w:lang w:val="en-US"/>
              </w:rPr>
              <w:t xml:space="preserve">a) Y </w:t>
            </w:r>
            <w:r w:rsidRPr="009A772E">
              <w:rPr>
                <w:sz w:val="22"/>
                <w:lang w:val="en-US"/>
              </w:rPr>
              <w:t xml:space="preserve">– Linkages &amp; trade-offs are often assessed and are generally well balanced (e.g. the SEA report recognizes that the preparation and implementation of an Integrated Water Resource Management Strategy  would not only improve ecosystem health but also extend viability of energy resources, improve public health and minimize losses and costs to infrastructure due to damage caused by leakages). </w:t>
            </w:r>
          </w:p>
          <w:p w:rsidR="004C0E46" w:rsidRPr="009A772E" w:rsidRDefault="004C0E46" w:rsidP="001C0BEE">
            <w:pPr>
              <w:spacing w:before="200" w:after="120"/>
            </w:pPr>
            <w:r w:rsidRPr="009A772E">
              <w:rPr>
                <w:b/>
                <w:sz w:val="22"/>
                <w:lang w:val="en-US"/>
              </w:rPr>
              <w:t xml:space="preserve">b) Y </w:t>
            </w:r>
            <w:r w:rsidRPr="009A772E">
              <w:rPr>
                <w:sz w:val="22"/>
                <w:lang w:val="en-US"/>
              </w:rPr>
              <w:t xml:space="preserve">– Recommendations that enhance the socio-economic dimensions of the NAS are often </w:t>
            </w:r>
            <w:proofErr w:type="gramStart"/>
            <w:r w:rsidRPr="009A772E">
              <w:rPr>
                <w:sz w:val="22"/>
                <w:lang w:val="en-US"/>
              </w:rPr>
              <w:t>outlined  (</w:t>
            </w:r>
            <w:proofErr w:type="gramEnd"/>
            <w:r w:rsidRPr="009A772E">
              <w:rPr>
                <w:sz w:val="22"/>
                <w:lang w:val="en-US"/>
              </w:rPr>
              <w:t xml:space="preserve">e.g. establishment of apiculture that will cater to the need for more pollinators, will help replenish the biodiversity of the area, and will create a great economic potential for the country as importation of honey is not allowed in Trinidad &amp; Tobago - p. 46 of the SEA report). </w:t>
            </w:r>
          </w:p>
        </w:tc>
      </w:tr>
      <w:tr w:rsidR="004C0E46" w:rsidRPr="0055174A" w:rsidTr="001C0BEE">
        <w:trPr>
          <w:trHeight w:val="70"/>
        </w:trPr>
        <w:tc>
          <w:tcPr>
            <w:tcW w:w="14310" w:type="dxa"/>
            <w:gridSpan w:val="2"/>
            <w:tcBorders>
              <w:top w:val="single" w:sz="12" w:space="0" w:color="000000"/>
              <w:left w:val="single" w:sz="12" w:space="0" w:color="000000"/>
              <w:bottom w:val="dotted" w:sz="4" w:space="0" w:color="auto"/>
              <w:right w:val="single" w:sz="12" w:space="0" w:color="000000"/>
            </w:tcBorders>
          </w:tcPr>
          <w:p w:rsidR="004C0E46" w:rsidRPr="009A772E" w:rsidRDefault="004C0E46" w:rsidP="001C0BEE">
            <w:pPr>
              <w:spacing w:before="120" w:after="120"/>
              <w:ind w:left="342" w:hanging="342"/>
              <w:rPr>
                <w:b/>
                <w:sz w:val="22"/>
                <w:lang w:val="en-US"/>
              </w:rPr>
            </w:pPr>
            <w:r w:rsidRPr="009A772E">
              <w:rPr>
                <w:b/>
                <w:sz w:val="22"/>
                <w:lang w:val="en-US"/>
              </w:rPr>
              <w:t>2.2 The  SEA Process</w:t>
            </w:r>
          </w:p>
        </w:tc>
      </w:tr>
      <w:tr w:rsidR="004C0E46" w:rsidRPr="0055174A" w:rsidTr="001C0BEE">
        <w:trPr>
          <w:trHeight w:val="70"/>
        </w:trPr>
        <w:tc>
          <w:tcPr>
            <w:tcW w:w="5490" w:type="dxa"/>
            <w:tcBorders>
              <w:top w:val="single" w:sz="12" w:space="0" w:color="000000"/>
              <w:left w:val="single" w:sz="12" w:space="0" w:color="000000"/>
              <w:bottom w:val="dotted" w:sz="4" w:space="0" w:color="auto"/>
              <w:right w:val="single" w:sz="12" w:space="0" w:color="000000"/>
            </w:tcBorders>
          </w:tcPr>
          <w:p w:rsidR="004C0E46" w:rsidRPr="009A772E" w:rsidRDefault="004C0E46" w:rsidP="001C0BEE">
            <w:pPr>
              <w:pStyle w:val="ListParagraph"/>
              <w:ind w:left="0"/>
              <w:rPr>
                <w:rFonts w:ascii="Verdana" w:hAnsi="Verdana"/>
                <w:sz w:val="22"/>
                <w:lang w:val="en-US"/>
              </w:rPr>
            </w:pPr>
            <w:r w:rsidRPr="009A772E">
              <w:rPr>
                <w:rFonts w:ascii="Verdana" w:hAnsi="Verdana"/>
                <w:sz w:val="22"/>
                <w:lang w:val="en-US"/>
              </w:rPr>
              <w:t>2.2.1 Are the following core SEA components addressed?</w:t>
            </w:r>
          </w:p>
        </w:tc>
        <w:tc>
          <w:tcPr>
            <w:tcW w:w="8820" w:type="dxa"/>
            <w:tcBorders>
              <w:top w:val="single" w:sz="12" w:space="0" w:color="000000"/>
              <w:left w:val="single" w:sz="12" w:space="0" w:color="000000"/>
              <w:bottom w:val="dotted" w:sz="4" w:space="0" w:color="auto"/>
              <w:right w:val="single" w:sz="12" w:space="0" w:color="000000"/>
            </w:tcBorders>
          </w:tcPr>
          <w:p w:rsidR="004C0E46" w:rsidRPr="009A772E" w:rsidRDefault="004C0E46" w:rsidP="001C0BEE">
            <w:pPr>
              <w:spacing w:after="120"/>
              <w:rPr>
                <w:sz w:val="22"/>
                <w:lang w:val="en-US"/>
              </w:rPr>
            </w:pPr>
          </w:p>
        </w:tc>
      </w:tr>
      <w:tr w:rsidR="004C0E46" w:rsidRPr="0055174A" w:rsidTr="001C0BEE">
        <w:trPr>
          <w:trHeight w:val="70"/>
        </w:trPr>
        <w:tc>
          <w:tcPr>
            <w:tcW w:w="5490" w:type="dxa"/>
            <w:tcBorders>
              <w:top w:val="dotted" w:sz="4" w:space="0" w:color="auto"/>
              <w:left w:val="single" w:sz="12" w:space="0" w:color="000000"/>
              <w:bottom w:val="dotted" w:sz="4" w:space="0" w:color="auto"/>
              <w:right w:val="single" w:sz="12" w:space="0" w:color="000000"/>
            </w:tcBorders>
          </w:tcPr>
          <w:p w:rsidR="004C0E46" w:rsidRPr="009A772E" w:rsidRDefault="004C0E46" w:rsidP="001C0BEE">
            <w:pPr>
              <w:spacing w:after="120"/>
              <w:rPr>
                <w:sz w:val="22"/>
                <w:lang w:val="en-US"/>
              </w:rPr>
            </w:pPr>
            <w:r w:rsidRPr="009A772E">
              <w:rPr>
                <w:sz w:val="22"/>
                <w:lang w:val="en-US"/>
              </w:rPr>
              <w:t>a) Description of  the purpose of the SEA including relevant regulations, policies, directives &amp; guidelines</w:t>
            </w:r>
          </w:p>
        </w:tc>
        <w:tc>
          <w:tcPr>
            <w:tcW w:w="8820" w:type="dxa"/>
            <w:tcBorders>
              <w:top w:val="dotted" w:sz="4" w:space="0" w:color="auto"/>
              <w:left w:val="single" w:sz="12" w:space="0" w:color="000000"/>
              <w:bottom w:val="dotted" w:sz="4" w:space="0" w:color="auto"/>
              <w:right w:val="single" w:sz="12" w:space="0" w:color="000000"/>
            </w:tcBorders>
          </w:tcPr>
          <w:p w:rsidR="004C0E46" w:rsidRPr="009A772E" w:rsidRDefault="004C0E46" w:rsidP="001C0BEE">
            <w:pPr>
              <w:autoSpaceDE w:val="0"/>
              <w:autoSpaceDN w:val="0"/>
              <w:adjustRightInd w:val="0"/>
              <w:spacing w:after="60"/>
              <w:rPr>
                <w:sz w:val="22"/>
                <w:lang w:val="en-US"/>
              </w:rPr>
            </w:pPr>
            <w:r w:rsidRPr="009A772E">
              <w:rPr>
                <w:b/>
                <w:sz w:val="22"/>
                <w:lang w:val="en-US"/>
              </w:rPr>
              <w:t xml:space="preserve">Y </w:t>
            </w:r>
            <w:r w:rsidRPr="009A772E">
              <w:rPr>
                <w:sz w:val="22"/>
                <w:lang w:val="en-US"/>
              </w:rPr>
              <w:t>– Purpose of the SEA is mentioned (p. 5) and linked to existing planning, policy and programmatic objectives of the Government of Trinidad &amp; Tobago.</w:t>
            </w:r>
          </w:p>
        </w:tc>
      </w:tr>
      <w:tr w:rsidR="004C0E46" w:rsidRPr="0055174A" w:rsidTr="001C0BEE">
        <w:trPr>
          <w:trHeight w:val="70"/>
        </w:trPr>
        <w:tc>
          <w:tcPr>
            <w:tcW w:w="5490" w:type="dxa"/>
            <w:tcBorders>
              <w:top w:val="dotted" w:sz="4" w:space="0" w:color="auto"/>
              <w:left w:val="single" w:sz="12" w:space="0" w:color="000000"/>
              <w:bottom w:val="dotted" w:sz="4" w:space="0" w:color="auto"/>
              <w:right w:val="single" w:sz="12" w:space="0" w:color="000000"/>
            </w:tcBorders>
          </w:tcPr>
          <w:p w:rsidR="004C0E46" w:rsidRPr="009A772E" w:rsidRDefault="004C0E46" w:rsidP="001C0BEE">
            <w:pPr>
              <w:spacing w:after="60"/>
              <w:rPr>
                <w:sz w:val="22"/>
                <w:lang w:val="en-US"/>
              </w:rPr>
            </w:pPr>
            <w:r w:rsidRPr="009A772E">
              <w:rPr>
                <w:sz w:val="22"/>
                <w:lang w:val="en-US"/>
              </w:rPr>
              <w:t xml:space="preserve">b) Scoping to identify key issues &amp; impacts to be </w:t>
            </w:r>
            <w:proofErr w:type="spellStart"/>
            <w:r w:rsidRPr="009A772E">
              <w:rPr>
                <w:sz w:val="22"/>
                <w:lang w:val="en-US"/>
              </w:rPr>
              <w:t>analysed</w:t>
            </w:r>
            <w:proofErr w:type="spellEnd"/>
          </w:p>
        </w:tc>
        <w:tc>
          <w:tcPr>
            <w:tcW w:w="8820" w:type="dxa"/>
            <w:tcBorders>
              <w:top w:val="dotted" w:sz="4" w:space="0" w:color="auto"/>
              <w:left w:val="single" w:sz="12" w:space="0" w:color="000000"/>
              <w:bottom w:val="dotted" w:sz="4" w:space="0" w:color="auto"/>
              <w:right w:val="single" w:sz="12" w:space="0" w:color="000000"/>
            </w:tcBorders>
          </w:tcPr>
          <w:p w:rsidR="004C0E46" w:rsidRPr="009A772E" w:rsidRDefault="004C0E46" w:rsidP="001C0BEE">
            <w:pPr>
              <w:autoSpaceDE w:val="0"/>
              <w:autoSpaceDN w:val="0"/>
              <w:adjustRightInd w:val="0"/>
              <w:spacing w:after="60"/>
              <w:rPr>
                <w:sz w:val="22"/>
                <w:lang w:val="en-US"/>
              </w:rPr>
            </w:pPr>
            <w:r w:rsidRPr="009A772E">
              <w:rPr>
                <w:b/>
                <w:sz w:val="22"/>
                <w:lang w:val="en-US"/>
              </w:rPr>
              <w:t xml:space="preserve">Y </w:t>
            </w:r>
            <w:r w:rsidRPr="009A772E">
              <w:rPr>
                <w:sz w:val="22"/>
                <w:lang w:val="en-US"/>
              </w:rPr>
              <w:t>– A scoping phase that identified key issues and impacts was undertaken. Approach adopted to carry out the scoping is briefly but clearly outlined in the SEA report.</w:t>
            </w:r>
          </w:p>
        </w:tc>
      </w:tr>
      <w:tr w:rsidR="004C0E46" w:rsidRPr="0055174A" w:rsidTr="001C0BEE">
        <w:trPr>
          <w:trHeight w:val="70"/>
        </w:trPr>
        <w:tc>
          <w:tcPr>
            <w:tcW w:w="5490" w:type="dxa"/>
            <w:tcBorders>
              <w:top w:val="dotted" w:sz="4" w:space="0" w:color="auto"/>
              <w:left w:val="single" w:sz="12" w:space="0" w:color="000000"/>
              <w:bottom w:val="dotted" w:sz="4" w:space="0" w:color="auto"/>
              <w:right w:val="single" w:sz="12" w:space="0" w:color="000000"/>
            </w:tcBorders>
          </w:tcPr>
          <w:p w:rsidR="004C0E46" w:rsidRPr="009A772E" w:rsidRDefault="004C0E46" w:rsidP="001C0BEE">
            <w:pPr>
              <w:spacing w:after="200"/>
              <w:rPr>
                <w:sz w:val="22"/>
                <w:lang w:val="en-US"/>
              </w:rPr>
            </w:pPr>
            <w:r w:rsidRPr="009A772E">
              <w:rPr>
                <w:sz w:val="22"/>
                <w:lang w:val="en-US"/>
              </w:rPr>
              <w:t>c) Establishment of environmental baseline</w:t>
            </w:r>
          </w:p>
        </w:tc>
        <w:tc>
          <w:tcPr>
            <w:tcW w:w="8820" w:type="dxa"/>
            <w:tcBorders>
              <w:top w:val="dotted" w:sz="4" w:space="0" w:color="auto"/>
              <w:left w:val="single" w:sz="12" w:space="0" w:color="000000"/>
              <w:bottom w:val="dotted" w:sz="4" w:space="0" w:color="auto"/>
              <w:right w:val="single" w:sz="12" w:space="0" w:color="000000"/>
            </w:tcBorders>
          </w:tcPr>
          <w:p w:rsidR="004C0E46" w:rsidRPr="009A772E" w:rsidRDefault="004C0E46" w:rsidP="001C0BEE">
            <w:pPr>
              <w:spacing w:after="60"/>
              <w:rPr>
                <w:sz w:val="22"/>
                <w:lang w:val="en-US"/>
              </w:rPr>
            </w:pPr>
            <w:r w:rsidRPr="009A772E">
              <w:rPr>
                <w:b/>
                <w:sz w:val="22"/>
                <w:lang w:val="en-US"/>
              </w:rPr>
              <w:t xml:space="preserve">Y </w:t>
            </w:r>
            <w:r w:rsidRPr="009A772E">
              <w:rPr>
                <w:sz w:val="22"/>
                <w:lang w:val="en-US"/>
              </w:rPr>
              <w:t>– Good overview of environmental and socio-economic concerns relevant to the sugar sector is provided. Baseline is described for pre-NAS (prior to closure of Caroni (1975) Ltd properties), and after the closure of Caroni.</w:t>
            </w:r>
          </w:p>
        </w:tc>
      </w:tr>
      <w:tr w:rsidR="004C0E46" w:rsidRPr="0055174A" w:rsidTr="001C0BEE">
        <w:trPr>
          <w:trHeight w:val="350"/>
        </w:trPr>
        <w:tc>
          <w:tcPr>
            <w:tcW w:w="5490" w:type="dxa"/>
            <w:tcBorders>
              <w:top w:val="dotted" w:sz="4" w:space="0" w:color="auto"/>
              <w:left w:val="single" w:sz="12" w:space="0" w:color="000000"/>
              <w:bottom w:val="dotted" w:sz="4" w:space="0" w:color="auto"/>
              <w:right w:val="single" w:sz="12" w:space="0" w:color="000000"/>
            </w:tcBorders>
          </w:tcPr>
          <w:p w:rsidR="004C0E46" w:rsidRPr="009A772E" w:rsidRDefault="004C0E46" w:rsidP="001C0BEE">
            <w:pPr>
              <w:spacing w:after="200"/>
              <w:rPr>
                <w:sz w:val="22"/>
                <w:lang w:val="en-US"/>
              </w:rPr>
            </w:pPr>
            <w:r w:rsidRPr="009A772E">
              <w:rPr>
                <w:sz w:val="22"/>
                <w:lang w:val="en-US"/>
              </w:rPr>
              <w:lastRenderedPageBreak/>
              <w:t xml:space="preserve">d) Identification &amp; description of potential alternatives to the proposal </w:t>
            </w:r>
          </w:p>
        </w:tc>
        <w:tc>
          <w:tcPr>
            <w:tcW w:w="8820" w:type="dxa"/>
            <w:tcBorders>
              <w:top w:val="dotted" w:sz="4" w:space="0" w:color="auto"/>
              <w:left w:val="single" w:sz="12" w:space="0" w:color="000000"/>
              <w:bottom w:val="dotted" w:sz="4" w:space="0" w:color="auto"/>
              <w:right w:val="single" w:sz="12" w:space="0" w:color="000000"/>
            </w:tcBorders>
          </w:tcPr>
          <w:p w:rsidR="004C0E46" w:rsidRPr="009A772E" w:rsidRDefault="004C0E46" w:rsidP="001C0BEE">
            <w:pPr>
              <w:rPr>
                <w:sz w:val="22"/>
                <w:lang w:val="en-US"/>
              </w:rPr>
            </w:pPr>
            <w:r w:rsidRPr="009A772E">
              <w:rPr>
                <w:b/>
                <w:sz w:val="22"/>
                <w:lang w:val="en-US"/>
              </w:rPr>
              <w:t xml:space="preserve">P </w:t>
            </w:r>
            <w:r w:rsidRPr="009A772E">
              <w:rPr>
                <w:sz w:val="22"/>
                <w:lang w:val="en-US"/>
              </w:rPr>
              <w:t>– The SEA assesses the three main alternative use plans for Caroni (1975) Ltd which were under development when the SEA was carried out: development of agricultural uses, residential uses and industrial development. However, the SEA does not propose other alternatives that could be relevant to consider.</w:t>
            </w:r>
          </w:p>
        </w:tc>
      </w:tr>
      <w:tr w:rsidR="004C0E46" w:rsidRPr="0055174A" w:rsidTr="001C0BEE">
        <w:trPr>
          <w:trHeight w:val="70"/>
        </w:trPr>
        <w:tc>
          <w:tcPr>
            <w:tcW w:w="5490" w:type="dxa"/>
            <w:tcBorders>
              <w:top w:val="dotted" w:sz="4" w:space="0" w:color="auto"/>
              <w:left w:val="single" w:sz="12" w:space="0" w:color="000000"/>
              <w:bottom w:val="dotted" w:sz="4" w:space="0" w:color="auto"/>
              <w:right w:val="single" w:sz="12" w:space="0" w:color="000000"/>
            </w:tcBorders>
          </w:tcPr>
          <w:p w:rsidR="004C0E46" w:rsidRPr="009A772E" w:rsidRDefault="004C0E46" w:rsidP="001C0BEE">
            <w:pPr>
              <w:spacing w:after="200"/>
              <w:rPr>
                <w:sz w:val="22"/>
                <w:lang w:val="en-US"/>
              </w:rPr>
            </w:pPr>
            <w:r w:rsidRPr="009A772E">
              <w:rPr>
                <w:sz w:val="22"/>
                <w:lang w:val="en-US"/>
              </w:rPr>
              <w:t>e) Description &amp; assessment of significant environmental impacts (including positive &amp; negative, direct &amp; indirect, cumulative) &amp; potential opportunities presented by the proposal &amp; its alternatives</w:t>
            </w:r>
          </w:p>
        </w:tc>
        <w:tc>
          <w:tcPr>
            <w:tcW w:w="8820" w:type="dxa"/>
            <w:tcBorders>
              <w:top w:val="dotted" w:sz="4" w:space="0" w:color="auto"/>
              <w:left w:val="single" w:sz="12" w:space="0" w:color="000000"/>
              <w:bottom w:val="dotted" w:sz="4" w:space="0" w:color="auto"/>
              <w:right w:val="single" w:sz="12" w:space="0" w:color="000000"/>
            </w:tcBorders>
          </w:tcPr>
          <w:p w:rsidR="004C0E46" w:rsidRPr="009A772E" w:rsidRDefault="004C0E46" w:rsidP="001C0BEE">
            <w:pPr>
              <w:spacing w:after="60"/>
              <w:rPr>
                <w:sz w:val="22"/>
                <w:lang w:val="en-US"/>
              </w:rPr>
            </w:pPr>
            <w:r w:rsidRPr="009A772E">
              <w:rPr>
                <w:b/>
                <w:sz w:val="22"/>
                <w:lang w:val="en-US"/>
              </w:rPr>
              <w:t xml:space="preserve">Y </w:t>
            </w:r>
            <w:r w:rsidRPr="009A772E">
              <w:rPr>
                <w:sz w:val="22"/>
                <w:lang w:val="en-US"/>
              </w:rPr>
              <w:t>– Impacts on environmental and socio-economic concerns are assessed for each of the three main alternative use plans defined in the NAS. In addition to the negative and direct impacts, positive impacts and opportunities are assessed (</w:t>
            </w:r>
            <w:proofErr w:type="spellStart"/>
            <w:r w:rsidRPr="009A772E">
              <w:rPr>
                <w:sz w:val="22"/>
                <w:lang w:val="en-US"/>
              </w:rPr>
              <w:t>eg</w:t>
            </w:r>
            <w:proofErr w:type="spellEnd"/>
            <w:r w:rsidRPr="009A772E">
              <w:rPr>
                <w:sz w:val="22"/>
                <w:lang w:val="en-US"/>
              </w:rPr>
              <w:t xml:space="preserve"> cultivating more than 20 000 acres of land on Caroni (1975) </w:t>
            </w:r>
            <w:proofErr w:type="gramStart"/>
            <w:r w:rsidRPr="009A772E">
              <w:rPr>
                <w:sz w:val="22"/>
                <w:lang w:val="en-US"/>
              </w:rPr>
              <w:t>Ltd  properties</w:t>
            </w:r>
            <w:proofErr w:type="gramEnd"/>
            <w:r w:rsidRPr="009A772E">
              <w:rPr>
                <w:sz w:val="22"/>
                <w:lang w:val="en-US"/>
              </w:rPr>
              <w:t xml:space="preserve"> could have positive influence on the issue of food security). Indirect impacts as well as cumulative impacts are also outlined (e.g. construction of additional </w:t>
            </w:r>
            <w:proofErr w:type="spellStart"/>
            <w:r w:rsidRPr="009A772E">
              <w:rPr>
                <w:sz w:val="22"/>
                <w:lang w:val="en-US"/>
              </w:rPr>
              <w:t>desalinisation</w:t>
            </w:r>
            <w:proofErr w:type="spellEnd"/>
            <w:r w:rsidRPr="009A772E">
              <w:rPr>
                <w:sz w:val="22"/>
                <w:lang w:val="en-US"/>
              </w:rPr>
              <w:t xml:space="preserve"> plants in Trinidad and in Tobago that could cause cumulative negative environmental impacts to coastal and marine ecosystems). Severity of environmental and socio-economic impacts (high, moderate, low) is </w:t>
            </w:r>
            <w:proofErr w:type="spellStart"/>
            <w:r w:rsidRPr="009A772E">
              <w:rPr>
                <w:sz w:val="22"/>
                <w:lang w:val="en-US"/>
              </w:rPr>
              <w:t>analysed</w:t>
            </w:r>
            <w:proofErr w:type="spellEnd"/>
            <w:r w:rsidRPr="009A772E">
              <w:rPr>
                <w:sz w:val="22"/>
                <w:lang w:val="en-US"/>
              </w:rPr>
              <w:t xml:space="preserve">. </w:t>
            </w:r>
          </w:p>
        </w:tc>
      </w:tr>
      <w:tr w:rsidR="004C0E46" w:rsidRPr="0055174A" w:rsidTr="001C0BEE">
        <w:trPr>
          <w:trHeight w:val="70"/>
        </w:trPr>
        <w:tc>
          <w:tcPr>
            <w:tcW w:w="5490" w:type="dxa"/>
            <w:tcBorders>
              <w:top w:val="dotted" w:sz="4" w:space="0" w:color="auto"/>
              <w:left w:val="single" w:sz="12" w:space="0" w:color="000000"/>
              <w:bottom w:val="dotted" w:sz="4" w:space="0" w:color="auto"/>
              <w:right w:val="single" w:sz="12" w:space="0" w:color="000000"/>
            </w:tcBorders>
          </w:tcPr>
          <w:p w:rsidR="004C0E46" w:rsidRPr="009A772E" w:rsidRDefault="004C0E46" w:rsidP="001C0BEE">
            <w:pPr>
              <w:spacing w:after="200"/>
              <w:rPr>
                <w:sz w:val="22"/>
                <w:lang w:val="en-US"/>
              </w:rPr>
            </w:pPr>
            <w:r w:rsidRPr="009A772E">
              <w:rPr>
                <w:sz w:val="22"/>
                <w:lang w:val="en-US"/>
              </w:rPr>
              <w:t>f) Provision of decision-makers with practical &amp; implementable recommendations regarding alternatives, mitigation &amp; enhancement opportunities as appropriate.</w:t>
            </w:r>
          </w:p>
        </w:tc>
        <w:tc>
          <w:tcPr>
            <w:tcW w:w="8820" w:type="dxa"/>
            <w:tcBorders>
              <w:top w:val="dotted" w:sz="4" w:space="0" w:color="auto"/>
              <w:left w:val="single" w:sz="12" w:space="0" w:color="000000"/>
              <w:bottom w:val="dotted" w:sz="4" w:space="0" w:color="auto"/>
              <w:right w:val="single" w:sz="12" w:space="0" w:color="000000"/>
            </w:tcBorders>
          </w:tcPr>
          <w:p w:rsidR="004C0E46" w:rsidRPr="009A772E" w:rsidRDefault="004C0E46" w:rsidP="001C0BEE">
            <w:pPr>
              <w:spacing w:after="60"/>
              <w:rPr>
                <w:sz w:val="22"/>
                <w:lang w:val="en-US"/>
              </w:rPr>
            </w:pPr>
            <w:r w:rsidRPr="009A772E">
              <w:rPr>
                <w:b/>
                <w:sz w:val="22"/>
                <w:lang w:val="en-US"/>
              </w:rPr>
              <w:t>Y – </w:t>
            </w:r>
            <w:r w:rsidRPr="009A772E">
              <w:rPr>
                <w:sz w:val="22"/>
                <w:lang w:val="en-US"/>
              </w:rPr>
              <w:t xml:space="preserve">Several mitigation and enhancement measures are recommended for each land use alternative considered in the NAS. Three macro-level recommendations (across the board recommendations related to </w:t>
            </w:r>
            <w:proofErr w:type="spellStart"/>
            <w:r w:rsidRPr="009A772E">
              <w:rPr>
                <w:sz w:val="22"/>
                <w:lang w:val="en-US"/>
              </w:rPr>
              <w:t>intersectorsal</w:t>
            </w:r>
            <w:proofErr w:type="spellEnd"/>
            <w:r w:rsidRPr="009A772E">
              <w:rPr>
                <w:sz w:val="22"/>
                <w:lang w:val="en-US"/>
              </w:rPr>
              <w:t xml:space="preserve"> concerns that aim to enable Trinidad &amp; Tobago to most effectively and efficiently develop the planned alternatives) are also proposed. Recommendations sound generally implementable. </w:t>
            </w:r>
          </w:p>
        </w:tc>
      </w:tr>
      <w:tr w:rsidR="004C0E46" w:rsidRPr="0055174A" w:rsidTr="001C0BEE">
        <w:trPr>
          <w:trHeight w:val="70"/>
        </w:trPr>
        <w:tc>
          <w:tcPr>
            <w:tcW w:w="5490" w:type="dxa"/>
            <w:tcBorders>
              <w:top w:val="dotted" w:sz="4" w:space="0" w:color="auto"/>
              <w:left w:val="single" w:sz="12" w:space="0" w:color="000000"/>
              <w:bottom w:val="single" w:sz="12" w:space="0" w:color="000000"/>
              <w:right w:val="single" w:sz="12" w:space="0" w:color="000000"/>
            </w:tcBorders>
          </w:tcPr>
          <w:p w:rsidR="004C0E46" w:rsidRPr="009A772E" w:rsidRDefault="004C0E46" w:rsidP="001C0BEE">
            <w:pPr>
              <w:spacing w:after="200"/>
              <w:rPr>
                <w:sz w:val="22"/>
                <w:lang w:val="en-US"/>
              </w:rPr>
            </w:pPr>
            <w:r w:rsidRPr="009A772E">
              <w:rPr>
                <w:sz w:val="22"/>
                <w:lang w:val="en-US"/>
              </w:rPr>
              <w:t xml:space="preserve">g) Presentation of a Monitoring &amp; Evaluation framework including appropriate indicators  </w:t>
            </w:r>
          </w:p>
        </w:tc>
        <w:tc>
          <w:tcPr>
            <w:tcW w:w="8820" w:type="dxa"/>
            <w:tcBorders>
              <w:top w:val="dotted" w:sz="4" w:space="0" w:color="auto"/>
              <w:left w:val="single" w:sz="12" w:space="0" w:color="000000"/>
              <w:bottom w:val="single" w:sz="12" w:space="0" w:color="000000"/>
              <w:right w:val="single" w:sz="12" w:space="0" w:color="000000"/>
            </w:tcBorders>
          </w:tcPr>
          <w:p w:rsidR="004C0E46" w:rsidRPr="009A772E" w:rsidRDefault="004C0E46" w:rsidP="001C0BEE">
            <w:pPr>
              <w:autoSpaceDE w:val="0"/>
              <w:autoSpaceDN w:val="0"/>
              <w:adjustRightInd w:val="0"/>
              <w:spacing w:after="60"/>
              <w:rPr>
                <w:sz w:val="22"/>
                <w:lang w:val="en-US"/>
              </w:rPr>
            </w:pPr>
            <w:r w:rsidRPr="009A772E">
              <w:rPr>
                <w:b/>
                <w:sz w:val="22"/>
                <w:lang w:val="en-US"/>
              </w:rPr>
              <w:t>P –</w:t>
            </w:r>
            <w:r w:rsidRPr="009A772E">
              <w:rPr>
                <w:sz w:val="22"/>
                <w:lang w:val="en-US"/>
              </w:rPr>
              <w:t xml:space="preserve"> Recommended indicators that may be useful in setting priorities and developing strategies for meeting the objectives of Vision 2020 are outlined in the SEA report. However, implementation details (who, how, when) would be useful to increase implementation potential. </w:t>
            </w:r>
          </w:p>
        </w:tc>
      </w:tr>
      <w:tr w:rsidR="004C0E46" w:rsidRPr="0055174A" w:rsidTr="001C0BEE">
        <w:trPr>
          <w:trHeight w:val="591"/>
        </w:trPr>
        <w:tc>
          <w:tcPr>
            <w:tcW w:w="549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spacing w:after="120"/>
              <w:rPr>
                <w:sz w:val="22"/>
                <w:lang w:val="en-US"/>
              </w:rPr>
            </w:pPr>
            <w:r w:rsidRPr="009A772E">
              <w:rPr>
                <w:sz w:val="22"/>
                <w:lang w:val="en-US"/>
              </w:rPr>
              <w:t>2.2.2 Was the SEA conducted in a timely manner which supported decision-making processes?</w:t>
            </w:r>
          </w:p>
        </w:tc>
        <w:tc>
          <w:tcPr>
            <w:tcW w:w="882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rPr>
                <w:sz w:val="22"/>
                <w:lang w:val="en-US"/>
              </w:rPr>
            </w:pPr>
            <w:r w:rsidRPr="009A772E">
              <w:rPr>
                <w:b/>
                <w:sz w:val="22"/>
                <w:lang w:val="en-US"/>
              </w:rPr>
              <w:t>P –</w:t>
            </w:r>
            <w:r w:rsidRPr="009A772E">
              <w:rPr>
                <w:sz w:val="22"/>
                <w:lang w:val="en-US"/>
              </w:rPr>
              <w:t xml:space="preserve"> The SEA has been carried out at the implementation phase of the NAS because preparation of the NAS was a pre-condition to get support from EC (notably in terms of SEA) (I-EU-KR). Therefore the SEA outlined mainly measures/recommendations to mitigate and enhance impacts of the NAS. </w:t>
            </w:r>
            <w:r w:rsidRPr="009A772E">
              <w:rPr>
                <w:sz w:val="22"/>
                <w:lang w:val="en-US"/>
              </w:rPr>
              <w:lastRenderedPageBreak/>
              <w:t>Measures (at least some of those) are likely to be implemented by the Government (see answers to questions 3.3 below).</w:t>
            </w:r>
          </w:p>
        </w:tc>
      </w:tr>
      <w:tr w:rsidR="004C0E46" w:rsidRPr="0055174A" w:rsidTr="001C0BEE">
        <w:trPr>
          <w:trHeight w:val="70"/>
        </w:trPr>
        <w:tc>
          <w:tcPr>
            <w:tcW w:w="549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rPr>
                <w:sz w:val="22"/>
                <w:lang w:val="en-US"/>
              </w:rPr>
            </w:pPr>
            <w:r w:rsidRPr="009A772E">
              <w:rPr>
                <w:sz w:val="22"/>
                <w:lang w:val="en-US"/>
              </w:rPr>
              <w:lastRenderedPageBreak/>
              <w:t xml:space="preserve">2.2.3 Is sufficient attention given to institutional analysis &amp; assessment in order for the SEA to effectively address institutional constraints &amp; opportunities? </w:t>
            </w:r>
          </w:p>
        </w:tc>
        <w:tc>
          <w:tcPr>
            <w:tcW w:w="882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rPr>
                <w:sz w:val="22"/>
                <w:lang w:val="en-US"/>
              </w:rPr>
            </w:pPr>
            <w:r w:rsidRPr="009A772E">
              <w:rPr>
                <w:b/>
                <w:sz w:val="22"/>
                <w:lang w:val="en-US"/>
              </w:rPr>
              <w:t>P – </w:t>
            </w:r>
            <w:r w:rsidRPr="009A772E">
              <w:rPr>
                <w:sz w:val="22"/>
                <w:lang w:val="en-US"/>
              </w:rPr>
              <w:t>For the 3 macro-level recommendations described in the SEA report,</w:t>
            </w:r>
            <w:r w:rsidRPr="009A772E">
              <w:rPr>
                <w:b/>
                <w:sz w:val="22"/>
                <w:lang w:val="en-US"/>
              </w:rPr>
              <w:t xml:space="preserve"> </w:t>
            </w:r>
            <w:r w:rsidRPr="009A772E">
              <w:rPr>
                <w:sz w:val="22"/>
                <w:lang w:val="en-US"/>
              </w:rPr>
              <w:t>institutional analysis is well done as it outlines what are the capacity needs, where and how capacities should be reinforced. Elsewhere in the report, analysis seems not to be enough detailed to really identify institutional constraints and opportunities.</w:t>
            </w:r>
          </w:p>
        </w:tc>
      </w:tr>
      <w:tr w:rsidR="004C0E46" w:rsidRPr="0055174A" w:rsidTr="001C0BEE">
        <w:trPr>
          <w:trHeight w:val="70"/>
        </w:trPr>
        <w:tc>
          <w:tcPr>
            <w:tcW w:w="549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spacing w:after="120"/>
              <w:rPr>
                <w:sz w:val="22"/>
                <w:lang w:val="en-US"/>
              </w:rPr>
            </w:pPr>
            <w:r w:rsidRPr="009A772E">
              <w:rPr>
                <w:sz w:val="22"/>
                <w:lang w:val="en-US"/>
              </w:rPr>
              <w:t xml:space="preserve">2.2.4 Does the SEA address potential synergies or conflicts between the proposal &amp; other relevant policies, plans, </w:t>
            </w:r>
            <w:proofErr w:type="spellStart"/>
            <w:r w:rsidRPr="009A772E">
              <w:rPr>
                <w:sz w:val="22"/>
                <w:lang w:val="en-US"/>
              </w:rPr>
              <w:t>programmes</w:t>
            </w:r>
            <w:proofErr w:type="spellEnd"/>
            <w:r w:rsidRPr="009A772E">
              <w:rPr>
                <w:sz w:val="22"/>
                <w:lang w:val="en-US"/>
              </w:rPr>
              <w:t xml:space="preserve"> or projects &amp; make appropriate recommendations? </w:t>
            </w:r>
          </w:p>
        </w:tc>
        <w:tc>
          <w:tcPr>
            <w:tcW w:w="882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spacing w:after="40"/>
              <w:rPr>
                <w:sz w:val="22"/>
                <w:lang w:val="en-US"/>
              </w:rPr>
            </w:pPr>
            <w:r w:rsidRPr="009A772E">
              <w:rPr>
                <w:b/>
                <w:sz w:val="22"/>
                <w:lang w:val="en-US"/>
              </w:rPr>
              <w:t>Y – </w:t>
            </w:r>
            <w:r w:rsidRPr="009A772E">
              <w:rPr>
                <w:sz w:val="22"/>
                <w:lang w:val="en-US"/>
              </w:rPr>
              <w:t xml:space="preserve">Synergies are addressed between the NAS and other </w:t>
            </w:r>
            <w:proofErr w:type="spellStart"/>
            <w:r w:rsidRPr="009A772E">
              <w:rPr>
                <w:sz w:val="22"/>
                <w:lang w:val="en-US"/>
              </w:rPr>
              <w:t>sectoral</w:t>
            </w:r>
            <w:proofErr w:type="spellEnd"/>
            <w:r w:rsidRPr="009A772E">
              <w:rPr>
                <w:sz w:val="22"/>
                <w:lang w:val="en-US"/>
              </w:rPr>
              <w:t xml:space="preserve"> policies (e.g. National Housing Policy). Conflicts are also outlined (e.g. between the agricultural development planned in the NAS that will require irrigation, and the Water and Sewage Authority strategy which does not address the need to make water available to the agricultural sector). </w:t>
            </w:r>
          </w:p>
          <w:p w:rsidR="004C0E46" w:rsidRPr="009A772E" w:rsidRDefault="004C0E46" w:rsidP="001C0BEE">
            <w:pPr>
              <w:spacing w:after="40"/>
              <w:rPr>
                <w:sz w:val="22"/>
                <w:lang w:val="en-US"/>
              </w:rPr>
            </w:pPr>
          </w:p>
        </w:tc>
      </w:tr>
      <w:tr w:rsidR="004C0E46" w:rsidRPr="0055174A" w:rsidTr="001C0BEE">
        <w:trPr>
          <w:trHeight w:val="70"/>
        </w:trPr>
        <w:tc>
          <w:tcPr>
            <w:tcW w:w="549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spacing w:after="120"/>
              <w:rPr>
                <w:sz w:val="22"/>
                <w:lang w:val="en-US"/>
              </w:rPr>
            </w:pPr>
            <w:r w:rsidRPr="009A772E">
              <w:rPr>
                <w:sz w:val="22"/>
                <w:lang w:val="en-US"/>
              </w:rPr>
              <w:t>2.2.5 Are issues of Climate Change addressed in the assessment &amp; are recommendations regarding mitigation, adaptation &amp; low carbon development included as appropriate?</w:t>
            </w:r>
          </w:p>
        </w:tc>
        <w:tc>
          <w:tcPr>
            <w:tcW w:w="882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autoSpaceDE w:val="0"/>
              <w:autoSpaceDN w:val="0"/>
              <w:adjustRightInd w:val="0"/>
              <w:spacing w:after="120"/>
              <w:rPr>
                <w:sz w:val="22"/>
                <w:lang w:val="en-US"/>
              </w:rPr>
            </w:pPr>
            <w:r w:rsidRPr="009A772E">
              <w:rPr>
                <w:b/>
                <w:sz w:val="22"/>
                <w:lang w:val="en-US"/>
              </w:rPr>
              <w:t>P – </w:t>
            </w:r>
            <w:r w:rsidRPr="009A772E">
              <w:rPr>
                <w:sz w:val="22"/>
                <w:lang w:val="en-US"/>
              </w:rPr>
              <w:t>Issues of climate change are generally well addressed in the assessment. Climate change impacts on the NAS and of the NAS are outlined. Appropriate recommendations are formulated regarding low carbon development and mitigation (</w:t>
            </w:r>
            <w:proofErr w:type="spellStart"/>
            <w:r w:rsidRPr="009A772E">
              <w:rPr>
                <w:sz w:val="22"/>
                <w:lang w:val="en-US"/>
              </w:rPr>
              <w:t>eg</w:t>
            </w:r>
            <w:proofErr w:type="spellEnd"/>
            <w:r w:rsidRPr="009A772E">
              <w:rPr>
                <w:sz w:val="22"/>
                <w:lang w:val="en-US"/>
              </w:rPr>
              <w:t xml:space="preserve"> encourage the inclusion of crop species with good Carbon sink potential in cropping systems), as well as adaptation (e.g. establish wetland farms that serve as a source of income and for agro tourism for agricultural lots located in close proximity to rivers, streams and areas that are prone to flooding). However, scope and opportunities for access to carbon financing which </w:t>
            </w:r>
            <w:proofErr w:type="gramStart"/>
            <w:r w:rsidRPr="009A772E">
              <w:rPr>
                <w:sz w:val="22"/>
                <w:lang w:val="en-US"/>
              </w:rPr>
              <w:t>could increase profitability in the NAS</w:t>
            </w:r>
            <w:proofErr w:type="gramEnd"/>
            <w:r w:rsidRPr="009A772E">
              <w:rPr>
                <w:sz w:val="22"/>
                <w:lang w:val="en-US"/>
              </w:rPr>
              <w:t xml:space="preserve"> seem to be ignored.</w:t>
            </w:r>
          </w:p>
        </w:tc>
      </w:tr>
      <w:tr w:rsidR="004C0E46" w:rsidRPr="0055174A" w:rsidTr="001C0BEE">
        <w:trPr>
          <w:trHeight w:val="70"/>
        </w:trPr>
        <w:tc>
          <w:tcPr>
            <w:tcW w:w="14310" w:type="dxa"/>
            <w:gridSpan w:val="2"/>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spacing w:before="120" w:after="120"/>
              <w:rPr>
                <w:b/>
                <w:sz w:val="22"/>
                <w:lang w:val="en-US"/>
              </w:rPr>
            </w:pPr>
            <w:r w:rsidRPr="009A772E">
              <w:rPr>
                <w:b/>
                <w:sz w:val="22"/>
                <w:lang w:val="en-US"/>
              </w:rPr>
              <w:t>2.3 Consultation &amp; Participation</w:t>
            </w:r>
          </w:p>
        </w:tc>
      </w:tr>
      <w:tr w:rsidR="004C0E46" w:rsidRPr="0055174A" w:rsidTr="001C0BEE">
        <w:trPr>
          <w:trHeight w:val="70"/>
        </w:trPr>
        <w:tc>
          <w:tcPr>
            <w:tcW w:w="549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spacing w:after="200"/>
              <w:rPr>
                <w:sz w:val="22"/>
                <w:lang w:val="en-US"/>
              </w:rPr>
            </w:pPr>
            <w:r w:rsidRPr="009A772E">
              <w:rPr>
                <w:sz w:val="22"/>
                <w:lang w:val="en-US"/>
              </w:rPr>
              <w:t xml:space="preserve">2.3.1 Is there evidence of meaningful opportunities for stakeholder engagement in the SEA process (including for less powerful </w:t>
            </w:r>
            <w:r w:rsidRPr="009A772E">
              <w:rPr>
                <w:sz w:val="22"/>
                <w:lang w:val="en-US"/>
              </w:rPr>
              <w:lastRenderedPageBreak/>
              <w:t xml:space="preserve">stakeholders)? </w:t>
            </w:r>
          </w:p>
        </w:tc>
        <w:tc>
          <w:tcPr>
            <w:tcW w:w="882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rPr>
                <w:sz w:val="22"/>
                <w:lang w:val="en-US"/>
              </w:rPr>
            </w:pPr>
            <w:r w:rsidRPr="009A772E">
              <w:rPr>
                <w:b/>
                <w:sz w:val="22"/>
                <w:lang w:val="en-US"/>
              </w:rPr>
              <w:lastRenderedPageBreak/>
              <w:t>Y – </w:t>
            </w:r>
            <w:r w:rsidRPr="009A772E">
              <w:rPr>
                <w:sz w:val="22"/>
                <w:lang w:val="en-US"/>
              </w:rPr>
              <w:t>One of the main strength of the SEA was its ability to incorporate views of</w:t>
            </w:r>
            <w:r w:rsidRPr="009A772E">
              <w:rPr>
                <w:b/>
                <w:sz w:val="22"/>
                <w:lang w:val="en-US"/>
              </w:rPr>
              <w:t xml:space="preserve"> </w:t>
            </w:r>
            <w:r w:rsidRPr="009A772E">
              <w:rPr>
                <w:sz w:val="22"/>
                <w:lang w:val="en-US"/>
              </w:rPr>
              <w:t xml:space="preserve">stakeholders from various communities and sectors (I-LC-DJ). According to the list of stakeholders consulted, more than 30 stakeholders were consulted and engaged in the SEA process, including less powerful </w:t>
            </w:r>
            <w:r w:rsidRPr="009A772E">
              <w:rPr>
                <w:sz w:val="22"/>
                <w:lang w:val="en-US"/>
              </w:rPr>
              <w:lastRenderedPageBreak/>
              <w:t xml:space="preserve">stakeholders (e.g. representative from the wide cane farmers association). </w:t>
            </w:r>
            <w:proofErr w:type="gramStart"/>
            <w:r w:rsidRPr="009A772E">
              <w:rPr>
                <w:sz w:val="22"/>
                <w:lang w:val="en-US"/>
              </w:rPr>
              <w:t>Stakeholders</w:t>
            </w:r>
            <w:proofErr w:type="gramEnd"/>
            <w:r w:rsidRPr="009A772E">
              <w:rPr>
                <w:sz w:val="22"/>
                <w:lang w:val="en-US"/>
              </w:rPr>
              <w:t xml:space="preserve"> engagement characterized various stages of the SEA process and took different forms including: interviews with primary stakeholders; workshops aiming to present the findings of the scoping and of the SEA reports; extensive meetings (</w:t>
            </w:r>
            <w:proofErr w:type="spellStart"/>
            <w:r w:rsidRPr="009A772E">
              <w:rPr>
                <w:sz w:val="22"/>
                <w:lang w:val="en-US"/>
              </w:rPr>
              <w:t>eg</w:t>
            </w:r>
            <w:proofErr w:type="spellEnd"/>
            <w:r w:rsidRPr="009A772E">
              <w:rPr>
                <w:sz w:val="22"/>
                <w:lang w:val="en-US"/>
              </w:rPr>
              <w:t xml:space="preserve"> with the staff of Caroni (1975)). Project documents and presentations related to the SEA were posted on a blog specific to the SEA of the NAS (</w:t>
            </w:r>
            <w:hyperlink r:id="rId18" w:history="1">
              <w:r w:rsidRPr="009A772E">
                <w:rPr>
                  <w:rStyle w:val="Hyperlink"/>
                  <w:sz w:val="22"/>
                  <w:lang w:val="en-US"/>
                </w:rPr>
                <w:t>http://seaforttnas.blogspot.com/</w:t>
              </w:r>
            </w:hyperlink>
            <w:r w:rsidRPr="009A772E">
              <w:rPr>
                <w:sz w:val="22"/>
                <w:lang w:val="en-US"/>
              </w:rPr>
              <w:t>).</w:t>
            </w:r>
          </w:p>
        </w:tc>
      </w:tr>
      <w:tr w:rsidR="004C0E46" w:rsidRPr="0055174A" w:rsidTr="001C0BEE">
        <w:trPr>
          <w:trHeight w:val="70"/>
        </w:trPr>
        <w:tc>
          <w:tcPr>
            <w:tcW w:w="549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spacing w:after="200"/>
              <w:rPr>
                <w:sz w:val="22"/>
                <w:lang w:val="en-US"/>
              </w:rPr>
            </w:pPr>
            <w:r w:rsidRPr="009A772E">
              <w:rPr>
                <w:sz w:val="22"/>
                <w:lang w:val="en-US"/>
              </w:rPr>
              <w:lastRenderedPageBreak/>
              <w:t>2.3.2 Are the inputs of stakeholders/public involved or consulted in the SEA incorporated in the final report?</w:t>
            </w:r>
          </w:p>
        </w:tc>
        <w:tc>
          <w:tcPr>
            <w:tcW w:w="882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9A772E">
            <w:pPr>
              <w:rPr>
                <w:sz w:val="22"/>
                <w:lang w:val="en-US"/>
              </w:rPr>
            </w:pPr>
            <w:r w:rsidRPr="009A772E">
              <w:rPr>
                <w:b/>
                <w:sz w:val="22"/>
                <w:lang w:val="en-US"/>
              </w:rPr>
              <w:t>Y</w:t>
            </w:r>
            <w:r w:rsidRPr="009A772E">
              <w:rPr>
                <w:sz w:val="22"/>
                <w:lang w:val="en-US"/>
              </w:rPr>
              <w:t xml:space="preserve"> – According to Government Official (I-LC-DJ), stakeholders inputs have been incorporated in the SEA </w:t>
            </w:r>
            <w:proofErr w:type="gramStart"/>
            <w:r w:rsidRPr="009A772E">
              <w:rPr>
                <w:sz w:val="22"/>
                <w:lang w:val="en-US"/>
              </w:rPr>
              <w:t>report .</w:t>
            </w:r>
            <w:proofErr w:type="gramEnd"/>
            <w:r w:rsidRPr="009A772E">
              <w:rPr>
                <w:sz w:val="22"/>
                <w:lang w:val="en-US"/>
              </w:rPr>
              <w:t xml:space="preserve"> The SEA report (p. 25) also mentions that considering that many stakeholders interviewed during the SEA were willing to share their perspectives, a great deal of information that is in the report is drawn from interviews with participants during the SEA. </w:t>
            </w:r>
          </w:p>
        </w:tc>
      </w:tr>
      <w:tr w:rsidR="004C0E46" w:rsidRPr="0055174A" w:rsidTr="001C0BEE">
        <w:trPr>
          <w:trHeight w:val="70"/>
        </w:trPr>
        <w:tc>
          <w:tcPr>
            <w:tcW w:w="14310" w:type="dxa"/>
            <w:gridSpan w:val="2"/>
            <w:tcBorders>
              <w:top w:val="single" w:sz="12" w:space="0" w:color="000000"/>
              <w:left w:val="single" w:sz="12" w:space="0" w:color="000000"/>
              <w:bottom w:val="single" w:sz="12" w:space="0" w:color="000000"/>
              <w:right w:val="single" w:sz="12" w:space="0" w:color="000000"/>
            </w:tcBorders>
            <w:shd w:val="pct40" w:color="auto" w:fill="auto"/>
          </w:tcPr>
          <w:p w:rsidR="004C0E46" w:rsidRPr="009A772E" w:rsidRDefault="004C0E46" w:rsidP="001C0BEE">
            <w:pPr>
              <w:spacing w:before="120" w:after="120"/>
              <w:rPr>
                <w:b/>
                <w:sz w:val="22"/>
                <w:lang w:val="en-US"/>
              </w:rPr>
            </w:pPr>
            <w:r w:rsidRPr="009A772E">
              <w:rPr>
                <w:b/>
                <w:sz w:val="22"/>
                <w:lang w:val="en-US"/>
              </w:rPr>
              <w:t>3. INFLUENCE &amp; OUTCOME</w:t>
            </w:r>
          </w:p>
        </w:tc>
      </w:tr>
      <w:tr w:rsidR="004C0E46" w:rsidRPr="0055174A" w:rsidTr="001C0BEE">
        <w:trPr>
          <w:trHeight w:val="70"/>
        </w:trPr>
        <w:tc>
          <w:tcPr>
            <w:tcW w:w="549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spacing w:after="60"/>
              <w:rPr>
                <w:sz w:val="22"/>
                <w:lang w:val="en-US"/>
              </w:rPr>
            </w:pPr>
            <w:r w:rsidRPr="009A772E">
              <w:rPr>
                <w:sz w:val="22"/>
                <w:lang w:val="en-US"/>
              </w:rPr>
              <w:t>3.1 Are there mechanisms in place to ensure SEA recommendations are implemented? e.g. management plans</w:t>
            </w:r>
          </w:p>
        </w:tc>
        <w:tc>
          <w:tcPr>
            <w:tcW w:w="882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spacing w:after="60"/>
              <w:rPr>
                <w:sz w:val="22"/>
                <w:lang w:val="en-US"/>
              </w:rPr>
            </w:pPr>
            <w:r w:rsidRPr="009A772E">
              <w:rPr>
                <w:b/>
                <w:sz w:val="22"/>
                <w:lang w:val="en-US"/>
              </w:rPr>
              <w:t>P –</w:t>
            </w:r>
            <w:r w:rsidRPr="009A772E">
              <w:rPr>
                <w:sz w:val="22"/>
                <w:lang w:val="en-US"/>
              </w:rPr>
              <w:t xml:space="preserve">The SEA report gives some details about how recommendations of the SEA should be implemented (e.g. what should be done to implement these measures, which institutions/organizations should be involved). However, this is only done for a few recommendations of the report. </w:t>
            </w:r>
          </w:p>
        </w:tc>
      </w:tr>
      <w:tr w:rsidR="004C0E46" w:rsidRPr="0055174A" w:rsidTr="001C0BEE">
        <w:trPr>
          <w:trHeight w:val="70"/>
        </w:trPr>
        <w:tc>
          <w:tcPr>
            <w:tcW w:w="549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spacing w:after="60"/>
              <w:rPr>
                <w:sz w:val="22"/>
                <w:lang w:val="en-US"/>
              </w:rPr>
            </w:pPr>
            <w:r w:rsidRPr="009A772E">
              <w:rPr>
                <w:sz w:val="22"/>
              </w:rPr>
              <w:t xml:space="preserve">3.2 Is responsibility for implementing recommendations attributed to specific institutions or individuals? </w:t>
            </w:r>
          </w:p>
        </w:tc>
        <w:tc>
          <w:tcPr>
            <w:tcW w:w="882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rPr>
                <w:sz w:val="22"/>
                <w:lang w:val="en-US"/>
              </w:rPr>
            </w:pPr>
            <w:r w:rsidRPr="009A772E">
              <w:rPr>
                <w:b/>
                <w:sz w:val="22"/>
                <w:lang w:val="en-US"/>
              </w:rPr>
              <w:t>P – </w:t>
            </w:r>
            <w:r w:rsidRPr="009A772E">
              <w:rPr>
                <w:sz w:val="22"/>
                <w:lang w:val="en-US"/>
              </w:rPr>
              <w:t>In the SEA report</w:t>
            </w:r>
            <w:r w:rsidRPr="009A772E">
              <w:rPr>
                <w:b/>
                <w:sz w:val="22"/>
                <w:lang w:val="en-US"/>
              </w:rPr>
              <w:t xml:space="preserve">, </w:t>
            </w:r>
            <w:r w:rsidRPr="009A772E">
              <w:rPr>
                <w:sz w:val="22"/>
                <w:lang w:val="en-US"/>
              </w:rPr>
              <w:t>responsible bodies/parties are identified for implementing each of the proposed mitigation/enhancement measures (recommendations). However, those are identified at Ministry level and are probably too general to ensure responsibility for specific recommendations. In practice, several authorities will be in charge of implementing SEA recommendations, depending on the nature of those recommendations (</w:t>
            </w:r>
            <w:proofErr w:type="spellStart"/>
            <w:r w:rsidRPr="009A772E">
              <w:rPr>
                <w:sz w:val="22"/>
                <w:lang w:val="en-US"/>
              </w:rPr>
              <w:t>eg</w:t>
            </w:r>
            <w:proofErr w:type="spellEnd"/>
            <w:r w:rsidRPr="009A772E">
              <w:rPr>
                <w:sz w:val="22"/>
                <w:lang w:val="en-US"/>
              </w:rPr>
              <w:t xml:space="preserve"> the Ministry of Agriculture responsible for implementing recommendations related to agriculture) (I-LC-DJ). Obligation to deliver a certificate of environmental clearance that authorizes implementation of some of these recommendations will be attributed to the EMA (I-LC-DJ, I-LC-MCM).</w:t>
            </w:r>
          </w:p>
        </w:tc>
      </w:tr>
      <w:tr w:rsidR="004C0E46" w:rsidRPr="0055174A" w:rsidTr="001C0BEE">
        <w:trPr>
          <w:trHeight w:val="70"/>
        </w:trPr>
        <w:tc>
          <w:tcPr>
            <w:tcW w:w="549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spacing w:after="60"/>
              <w:rPr>
                <w:sz w:val="22"/>
                <w:lang w:val="en-US"/>
              </w:rPr>
            </w:pPr>
            <w:r w:rsidRPr="009A772E">
              <w:rPr>
                <w:sz w:val="22"/>
                <w:lang w:val="en-US"/>
              </w:rPr>
              <w:t>3.3 Is consideration given to resources (</w:t>
            </w:r>
            <w:proofErr w:type="spellStart"/>
            <w:r w:rsidRPr="009A772E">
              <w:rPr>
                <w:sz w:val="22"/>
                <w:lang w:val="en-US"/>
              </w:rPr>
              <w:t>eg</w:t>
            </w:r>
            <w:proofErr w:type="spellEnd"/>
            <w:r w:rsidRPr="009A772E">
              <w:rPr>
                <w:sz w:val="22"/>
                <w:lang w:val="en-US"/>
              </w:rPr>
              <w:t xml:space="preserve"> </w:t>
            </w:r>
            <w:r w:rsidRPr="009A772E">
              <w:rPr>
                <w:sz w:val="22"/>
                <w:lang w:val="en-US"/>
              </w:rPr>
              <w:lastRenderedPageBreak/>
              <w:t>human, financial resources) needed to implement SEA recommendations?</w:t>
            </w:r>
          </w:p>
        </w:tc>
        <w:tc>
          <w:tcPr>
            <w:tcW w:w="882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spacing w:after="60"/>
              <w:rPr>
                <w:sz w:val="22"/>
                <w:lang w:val="en-US"/>
              </w:rPr>
            </w:pPr>
            <w:r w:rsidRPr="009A772E">
              <w:rPr>
                <w:b/>
                <w:sz w:val="22"/>
                <w:lang w:val="en-US"/>
              </w:rPr>
              <w:lastRenderedPageBreak/>
              <w:t xml:space="preserve">U </w:t>
            </w:r>
            <w:r w:rsidRPr="009A772E">
              <w:rPr>
                <w:sz w:val="22"/>
                <w:lang w:val="en-US"/>
              </w:rPr>
              <w:t xml:space="preserve">–The Government indicated its interest to implement SEA </w:t>
            </w:r>
            <w:r w:rsidRPr="009A772E">
              <w:rPr>
                <w:sz w:val="22"/>
                <w:lang w:val="en-US"/>
              </w:rPr>
              <w:lastRenderedPageBreak/>
              <w:t>recommendations according to the various implementation phases that characterize the NAS (I-LC-DJ). It seems likely that resources will be available for implementation. However this cannot be confirmed based on the information collected during this assignment.</w:t>
            </w:r>
          </w:p>
        </w:tc>
      </w:tr>
      <w:tr w:rsidR="004C0E46" w:rsidRPr="0055174A" w:rsidTr="001C0BEE">
        <w:trPr>
          <w:trHeight w:val="70"/>
        </w:trPr>
        <w:tc>
          <w:tcPr>
            <w:tcW w:w="549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spacing w:after="60"/>
              <w:rPr>
                <w:sz w:val="22"/>
                <w:lang w:val="en-US"/>
              </w:rPr>
            </w:pPr>
            <w:r w:rsidRPr="009A772E">
              <w:rPr>
                <w:sz w:val="22"/>
                <w:lang w:val="en-US"/>
              </w:rPr>
              <w:lastRenderedPageBreak/>
              <w:t xml:space="preserve">3.4 Is there evidence that the SEA influenced the design, decision-making or implementation processes? </w:t>
            </w:r>
            <w:proofErr w:type="gramStart"/>
            <w:r w:rsidRPr="009A772E">
              <w:rPr>
                <w:sz w:val="22"/>
                <w:lang w:val="en-US"/>
              </w:rPr>
              <w:t>e.g</w:t>
            </w:r>
            <w:proofErr w:type="gramEnd"/>
            <w:r w:rsidRPr="009A772E">
              <w:rPr>
                <w:sz w:val="22"/>
                <w:lang w:val="en-US"/>
              </w:rPr>
              <w:t xml:space="preserve">. did the SEA lead to any changes to the EC support </w:t>
            </w:r>
            <w:proofErr w:type="spellStart"/>
            <w:r w:rsidRPr="009A772E">
              <w:rPr>
                <w:sz w:val="22"/>
                <w:lang w:val="en-US"/>
              </w:rPr>
              <w:t>programme’s</w:t>
            </w:r>
            <w:proofErr w:type="spellEnd"/>
            <w:r w:rsidRPr="009A772E">
              <w:rPr>
                <w:sz w:val="22"/>
                <w:lang w:val="en-US"/>
              </w:rPr>
              <w:t xml:space="preserve"> formulation and to the development process of the country’s policy or </w:t>
            </w:r>
            <w:proofErr w:type="spellStart"/>
            <w:r w:rsidRPr="009A772E">
              <w:rPr>
                <w:sz w:val="22"/>
                <w:lang w:val="en-US"/>
              </w:rPr>
              <w:t>programme</w:t>
            </w:r>
            <w:proofErr w:type="spellEnd"/>
            <w:r w:rsidRPr="009A772E">
              <w:rPr>
                <w:sz w:val="22"/>
                <w:lang w:val="en-US"/>
              </w:rPr>
              <w:t>?; Did it make them more sustainable?</w:t>
            </w:r>
          </w:p>
        </w:tc>
        <w:tc>
          <w:tcPr>
            <w:tcW w:w="882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9A772E">
            <w:pPr>
              <w:rPr>
                <w:sz w:val="22"/>
                <w:lang w:val="en-US"/>
              </w:rPr>
            </w:pPr>
            <w:r w:rsidRPr="009A772E">
              <w:rPr>
                <w:b/>
                <w:sz w:val="22"/>
                <w:lang w:val="en-US"/>
              </w:rPr>
              <w:t xml:space="preserve">P </w:t>
            </w:r>
            <w:r w:rsidRPr="009A772E">
              <w:rPr>
                <w:sz w:val="22"/>
                <w:lang w:val="en-US"/>
              </w:rPr>
              <w:t xml:space="preserve">– The SEA helped to refine (fine tune) the NAS (I-EU-KR, I-LC-DJ) and helped to make the strategy more tangible by identifying concrete issues and measures to consider when implementing it (I-LC-DJ). </w:t>
            </w:r>
          </w:p>
        </w:tc>
      </w:tr>
      <w:tr w:rsidR="004C0E46" w:rsidRPr="0055174A" w:rsidTr="001C0BEE">
        <w:trPr>
          <w:trHeight w:val="70"/>
        </w:trPr>
        <w:tc>
          <w:tcPr>
            <w:tcW w:w="549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spacing w:after="60"/>
              <w:rPr>
                <w:sz w:val="22"/>
                <w:lang w:val="en-US"/>
              </w:rPr>
            </w:pPr>
            <w:r w:rsidRPr="009A772E">
              <w:rPr>
                <w:sz w:val="22"/>
                <w:lang w:val="en-US"/>
              </w:rPr>
              <w:t xml:space="preserve">3.5 Are other (indirect) benefits from the SEA discernable? </w:t>
            </w:r>
            <w:proofErr w:type="gramStart"/>
            <w:r w:rsidRPr="009A772E">
              <w:rPr>
                <w:sz w:val="22"/>
                <w:lang w:val="en-US"/>
              </w:rPr>
              <w:t>e.g</w:t>
            </w:r>
            <w:proofErr w:type="gramEnd"/>
            <w:r w:rsidRPr="009A772E">
              <w:rPr>
                <w:sz w:val="22"/>
                <w:lang w:val="en-US"/>
              </w:rPr>
              <w:t>. increased capacity or environmental awareness, institutional reform.</w:t>
            </w:r>
          </w:p>
        </w:tc>
        <w:tc>
          <w:tcPr>
            <w:tcW w:w="882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rPr>
                <w:b/>
                <w:sz w:val="22"/>
                <w:lang w:val="en-US"/>
              </w:rPr>
            </w:pPr>
            <w:r w:rsidRPr="009A772E">
              <w:rPr>
                <w:b/>
                <w:sz w:val="22"/>
                <w:lang w:val="en-US"/>
              </w:rPr>
              <w:t xml:space="preserve">Y – </w:t>
            </w:r>
            <w:r w:rsidRPr="009A772E">
              <w:rPr>
                <w:sz w:val="22"/>
                <w:lang w:val="en-US"/>
              </w:rPr>
              <w:t>The SEA provided the EU Delegation with a more credible dialogue with the Government of T&amp;T regarding, inter alia, environmental and socio-economic considerations to take into account when implementing the NAS (I-EU-KR). On the Government side, it helped bring all the pieces of the NAS together (</w:t>
            </w:r>
            <w:proofErr w:type="spellStart"/>
            <w:r w:rsidRPr="009A772E">
              <w:rPr>
                <w:sz w:val="22"/>
                <w:lang w:val="en-US"/>
              </w:rPr>
              <w:t>eg</w:t>
            </w:r>
            <w:proofErr w:type="spellEnd"/>
            <w:r w:rsidRPr="009A772E">
              <w:rPr>
                <w:sz w:val="22"/>
                <w:lang w:val="en-US"/>
              </w:rPr>
              <w:t xml:space="preserve"> by highlighting links between the 3 sectors covered by the strategy as well as their impacts and related management measures) (I-LC-DJ). Finally, it increased awareness of the stakeholders consulted about the social, environmental and economic implications of the NAS.  (I-LC-DJ).</w:t>
            </w:r>
          </w:p>
        </w:tc>
      </w:tr>
      <w:tr w:rsidR="004C0E46" w:rsidRPr="0055174A" w:rsidTr="001C0BEE">
        <w:trPr>
          <w:trHeight w:val="510"/>
        </w:trPr>
        <w:tc>
          <w:tcPr>
            <w:tcW w:w="549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spacing w:after="60"/>
              <w:rPr>
                <w:sz w:val="22"/>
                <w:lang w:val="en-US"/>
              </w:rPr>
            </w:pPr>
            <w:r w:rsidRPr="009A772E">
              <w:rPr>
                <w:sz w:val="22"/>
                <w:lang w:val="en-US"/>
              </w:rPr>
              <w:t xml:space="preserve">3.6 Is there evidence of working co-operation between the SEA team &amp; those responsible for developing &amp;/or implementing the proposal?   </w:t>
            </w:r>
          </w:p>
        </w:tc>
        <w:tc>
          <w:tcPr>
            <w:tcW w:w="882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spacing w:after="60"/>
              <w:rPr>
                <w:sz w:val="22"/>
                <w:lang w:val="en-US"/>
              </w:rPr>
            </w:pPr>
            <w:r w:rsidRPr="009A772E">
              <w:rPr>
                <w:b/>
                <w:sz w:val="22"/>
                <w:lang w:val="en-US"/>
              </w:rPr>
              <w:t xml:space="preserve">Y – </w:t>
            </w:r>
            <w:r w:rsidRPr="009A772E">
              <w:rPr>
                <w:sz w:val="22"/>
                <w:lang w:val="en-US"/>
              </w:rPr>
              <w:t>There was a good cooperation and information sharing (through meetings, discussions, etc.) between the SEA consultants and the stakeholders in charge of developing and implementing the NAS (I-LC-DJ) (</w:t>
            </w:r>
            <w:proofErr w:type="spellStart"/>
            <w:r w:rsidRPr="009A772E">
              <w:rPr>
                <w:sz w:val="22"/>
                <w:lang w:val="en-US"/>
              </w:rPr>
              <w:t>eg</w:t>
            </w:r>
            <w:proofErr w:type="spellEnd"/>
            <w:r w:rsidRPr="009A772E">
              <w:rPr>
                <w:sz w:val="22"/>
                <w:lang w:val="en-US"/>
              </w:rPr>
              <w:t xml:space="preserve"> SEA consultants shared key SEA documents with EMA representatives and other Government officials for comments, and the EMA representatives shared data, provided comments and participated to SEA meetings) (I-LC-MCM).</w:t>
            </w:r>
          </w:p>
        </w:tc>
      </w:tr>
      <w:tr w:rsidR="004C0E46" w:rsidRPr="0055174A" w:rsidTr="001C0BEE">
        <w:trPr>
          <w:trHeight w:val="330"/>
        </w:trPr>
        <w:tc>
          <w:tcPr>
            <w:tcW w:w="549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spacing w:after="60"/>
              <w:rPr>
                <w:sz w:val="22"/>
                <w:lang w:val="en-US"/>
              </w:rPr>
            </w:pPr>
            <w:r w:rsidRPr="009A772E">
              <w:rPr>
                <w:sz w:val="22"/>
                <w:lang w:val="en-US"/>
              </w:rPr>
              <w:t xml:space="preserve">3.7 Is there evidence of ownership of the SEA by stakeholders including Government Ministries, EU Delegations etc? </w:t>
            </w:r>
            <w:r w:rsidRPr="009A772E">
              <w:rPr>
                <w:sz w:val="22"/>
                <w:lang w:val="en-US"/>
              </w:rPr>
              <w:br/>
            </w:r>
            <w:proofErr w:type="gramStart"/>
            <w:r w:rsidRPr="009A772E">
              <w:rPr>
                <w:sz w:val="22"/>
                <w:lang w:val="en-US"/>
              </w:rPr>
              <w:lastRenderedPageBreak/>
              <w:t>e.g</w:t>
            </w:r>
            <w:proofErr w:type="gramEnd"/>
            <w:r w:rsidRPr="009A772E">
              <w:rPr>
                <w:sz w:val="22"/>
                <w:lang w:val="en-US"/>
              </w:rPr>
              <w:t>. implementation of recommendations, allocation of resources?</w:t>
            </w:r>
          </w:p>
        </w:tc>
        <w:tc>
          <w:tcPr>
            <w:tcW w:w="882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spacing w:after="60"/>
              <w:rPr>
                <w:sz w:val="22"/>
                <w:lang w:val="en-US"/>
              </w:rPr>
            </w:pPr>
            <w:r w:rsidRPr="009A772E">
              <w:rPr>
                <w:b/>
                <w:sz w:val="22"/>
                <w:lang w:val="en-US"/>
              </w:rPr>
              <w:lastRenderedPageBreak/>
              <w:t xml:space="preserve">Y – </w:t>
            </w:r>
            <w:r w:rsidRPr="009A772E">
              <w:rPr>
                <w:sz w:val="22"/>
                <w:lang w:val="en-US"/>
              </w:rPr>
              <w:t xml:space="preserve">The Government of T&amp;T was very collaborative (I-EU-KR) and various Ministries representatives were actively involved during the SEA process (I-LC-DJ). Moreover, the EU Delegation invited stakeholders including key </w:t>
            </w:r>
            <w:r w:rsidRPr="009A772E">
              <w:rPr>
                <w:sz w:val="22"/>
                <w:lang w:val="en-US"/>
              </w:rPr>
              <w:lastRenderedPageBreak/>
              <w:t>governmental officials to participate to the exercise at an early stage of the assessment process (</w:t>
            </w:r>
            <w:proofErr w:type="spellStart"/>
            <w:r w:rsidRPr="009A772E">
              <w:rPr>
                <w:sz w:val="22"/>
                <w:lang w:val="en-US"/>
              </w:rPr>
              <w:t>eg</w:t>
            </w:r>
            <w:proofErr w:type="spellEnd"/>
            <w:r w:rsidRPr="009A772E">
              <w:rPr>
                <w:sz w:val="22"/>
                <w:lang w:val="en-US"/>
              </w:rPr>
              <w:t xml:space="preserve"> the Environmental Assessment Unit of the EMA reviewed the </w:t>
            </w:r>
            <w:proofErr w:type="spellStart"/>
            <w:r w:rsidRPr="009A772E">
              <w:rPr>
                <w:sz w:val="22"/>
                <w:lang w:val="en-US"/>
              </w:rPr>
              <w:t>ToRs</w:t>
            </w:r>
            <w:proofErr w:type="spellEnd"/>
            <w:r w:rsidRPr="009A772E">
              <w:rPr>
                <w:sz w:val="22"/>
                <w:lang w:val="en-US"/>
              </w:rPr>
              <w:t xml:space="preserve">, helped identifying SEA consultants) </w:t>
            </w:r>
            <w:r w:rsidRPr="009A772E">
              <w:rPr>
                <w:sz w:val="22"/>
                <w:lang w:val="en-US"/>
              </w:rPr>
              <w:br/>
              <w:t>(I-LC-MCM). This early involvement of the stakeholders and other factors (</w:t>
            </w:r>
            <w:proofErr w:type="spellStart"/>
            <w:r w:rsidRPr="009A772E">
              <w:rPr>
                <w:sz w:val="22"/>
                <w:lang w:val="en-US"/>
              </w:rPr>
              <w:t>eg</w:t>
            </w:r>
            <w:proofErr w:type="spellEnd"/>
            <w:r w:rsidRPr="009A772E">
              <w:rPr>
                <w:sz w:val="22"/>
                <w:lang w:val="en-US"/>
              </w:rPr>
              <w:t xml:space="preserve"> quality of consultants hired to carry out the SEA, recognition of the importance of taking into account environmental considerations by the Government) probably helped increase ownership.</w:t>
            </w:r>
          </w:p>
        </w:tc>
      </w:tr>
    </w:tbl>
    <w:p w:rsidR="004C0E46" w:rsidRPr="005A4524" w:rsidRDefault="004C0E46" w:rsidP="004C0E46">
      <w:pPr>
        <w:rPr>
          <w:sz w:val="22"/>
        </w:rPr>
      </w:pP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350"/>
      </w:tblGrid>
      <w:tr w:rsidR="004C0E46" w:rsidRPr="0055174A" w:rsidTr="001C0BEE">
        <w:tc>
          <w:tcPr>
            <w:tcW w:w="14350" w:type="dxa"/>
          </w:tcPr>
          <w:p w:rsidR="004C0E46" w:rsidRPr="009A772E" w:rsidRDefault="004C0E46" w:rsidP="001C0BEE">
            <w:pPr>
              <w:spacing w:before="240"/>
              <w:rPr>
                <w:b/>
                <w:sz w:val="22"/>
                <w:lang w:val="en-US"/>
              </w:rPr>
            </w:pPr>
            <w:r w:rsidRPr="009A772E">
              <w:rPr>
                <w:b/>
                <w:sz w:val="22"/>
                <w:lang w:val="en-US"/>
              </w:rPr>
              <w:t>Other key messages not captured in the evaluation grid:</w:t>
            </w:r>
          </w:p>
          <w:p w:rsidR="004C0E46" w:rsidRPr="009A772E" w:rsidRDefault="004C0E46" w:rsidP="004C0E46">
            <w:pPr>
              <w:pStyle w:val="ListParagraph"/>
              <w:numPr>
                <w:ilvl w:val="0"/>
                <w:numId w:val="14"/>
              </w:numPr>
              <w:autoSpaceDE w:val="0"/>
              <w:autoSpaceDN w:val="0"/>
              <w:adjustRightInd w:val="0"/>
              <w:spacing w:before="60" w:line="240" w:lineRule="auto"/>
              <w:ind w:left="356"/>
              <w:jc w:val="both"/>
              <w:rPr>
                <w:rFonts w:ascii="Verdana" w:hAnsi="Verdana"/>
                <w:sz w:val="22"/>
                <w:lang w:val="en-US"/>
              </w:rPr>
            </w:pPr>
            <w:r w:rsidRPr="009A772E">
              <w:rPr>
                <w:rFonts w:ascii="Verdana" w:hAnsi="Verdana"/>
                <w:sz w:val="22"/>
                <w:lang w:val="en-US"/>
              </w:rPr>
              <w:t>Quality of the consultants hired to carry out the SEA is important for the success of the approach. In T&amp;T, the consultants were very knowledgeable, devoted, dynamic, had good skills in managing communication and consultation which contributed to increase the credibility of the approach (I-EU-KR).</w:t>
            </w:r>
          </w:p>
          <w:p w:rsidR="004C0E46" w:rsidRPr="009A772E" w:rsidRDefault="004C0E46" w:rsidP="004C0E46">
            <w:pPr>
              <w:pStyle w:val="ListParagraph"/>
              <w:numPr>
                <w:ilvl w:val="0"/>
                <w:numId w:val="14"/>
              </w:numPr>
              <w:autoSpaceDE w:val="0"/>
              <w:autoSpaceDN w:val="0"/>
              <w:adjustRightInd w:val="0"/>
              <w:spacing w:before="60" w:line="240" w:lineRule="auto"/>
              <w:ind w:left="356"/>
              <w:jc w:val="both"/>
              <w:rPr>
                <w:rFonts w:ascii="Verdana" w:hAnsi="Verdana"/>
                <w:sz w:val="22"/>
                <w:lang w:val="en-US"/>
              </w:rPr>
            </w:pPr>
            <w:r w:rsidRPr="009A772E">
              <w:rPr>
                <w:rFonts w:ascii="Verdana" w:hAnsi="Verdana"/>
                <w:sz w:val="22"/>
                <w:lang w:val="en-US"/>
              </w:rPr>
              <w:t>Capacities of Government officials to participate to and follow up on SEA should be increased as Officials’ agendas and to do lists are already full. Therefore, this is sometimes difficult to manage additional requirements/tasks related to SEA (I-LC-MCM).</w:t>
            </w:r>
          </w:p>
        </w:tc>
      </w:tr>
    </w:tbl>
    <w:p w:rsidR="004C0E46" w:rsidRDefault="004C0E46" w:rsidP="004C0E46"/>
    <w:p w:rsidR="004C0E46" w:rsidRPr="0055549E" w:rsidRDefault="004C0E46" w:rsidP="004C0E46">
      <w:pPr>
        <w:sectPr w:rsidR="004C0E46" w:rsidRPr="0055549E" w:rsidSect="00C4463C">
          <w:pgSz w:w="16838" w:h="11906" w:orient="landscape"/>
          <w:pgMar w:top="1440" w:right="1440" w:bottom="1440" w:left="1440" w:header="708" w:footer="708" w:gutter="0"/>
          <w:cols w:space="708"/>
          <w:docGrid w:linePitch="360"/>
        </w:sectPr>
      </w:pPr>
    </w:p>
    <w:p w:rsidR="004C0E46" w:rsidRPr="00092278" w:rsidRDefault="000911E9" w:rsidP="004C0E46">
      <w:pPr>
        <w:pStyle w:val="Heading1"/>
        <w:ind w:left="1620" w:hanging="1620"/>
      </w:pPr>
      <w:bookmarkStart w:id="12" w:name="_Toc270520064"/>
      <w:r>
        <w:rPr>
          <w:u w:val="single"/>
        </w:rPr>
        <w:lastRenderedPageBreak/>
        <w:t xml:space="preserve">Annex </w:t>
      </w:r>
      <w:r w:rsidR="004C0E46">
        <w:rPr>
          <w:u w:val="single"/>
        </w:rPr>
        <w:t>5</w:t>
      </w:r>
      <w:r w:rsidR="004C0E46" w:rsidRPr="00092278">
        <w:rPr>
          <w:u w:val="single"/>
        </w:rPr>
        <w:t>:</w:t>
      </w:r>
      <w:r w:rsidR="004C0E46" w:rsidRPr="00092278">
        <w:t xml:space="preserve"> </w:t>
      </w:r>
      <w:r w:rsidR="004C0E46">
        <w:tab/>
      </w:r>
      <w:r w:rsidR="004C0E46" w:rsidRPr="00092278">
        <w:rPr>
          <w:i/>
        </w:rPr>
        <w:t>Zambia – SEA of the Sugar Sector (Zambian National Sugar Strategy – ZNSS)</w:t>
      </w:r>
      <w:bookmarkEnd w:id="12"/>
    </w:p>
    <w:p w:rsidR="000911E9" w:rsidRDefault="004553B1" w:rsidP="004C0E46">
      <w:r w:rsidRPr="004553B1">
        <w:rPr>
          <w:noProof/>
          <w:lang w:val="en-US"/>
        </w:rPr>
        <w:pict>
          <v:shape id="_x0000_s1043" type="#_x0000_t202" style="position:absolute;left:0;text-align:left;margin-left:320.25pt;margin-top:4.45pt;width:299.1pt;height:146.85pt;z-index:251660288">
            <v:textbox style="mso-next-textbox:#_x0000_s1043">
              <w:txbxContent>
                <w:p w:rsidR="004C0E46" w:rsidRPr="00914CD1" w:rsidRDefault="004C0E46" w:rsidP="004C0E46">
                  <w:pPr>
                    <w:rPr>
                      <w:b/>
                      <w:szCs w:val="20"/>
                    </w:rPr>
                  </w:pPr>
                  <w:r w:rsidRPr="00914CD1">
                    <w:rPr>
                      <w:b/>
                      <w:szCs w:val="20"/>
                    </w:rPr>
                    <w:t xml:space="preserve">Sources of </w:t>
                  </w:r>
                  <w:proofErr w:type="gramStart"/>
                  <w:r w:rsidRPr="00914CD1">
                    <w:rPr>
                      <w:b/>
                      <w:szCs w:val="20"/>
                    </w:rPr>
                    <w:t>information :</w:t>
                  </w:r>
                  <w:proofErr w:type="gramEnd"/>
                </w:p>
                <w:p w:rsidR="004C0E46" w:rsidRPr="00914CD1" w:rsidRDefault="004C0E46" w:rsidP="004C0E46">
                  <w:pPr>
                    <w:rPr>
                      <w:szCs w:val="20"/>
                    </w:rPr>
                  </w:pPr>
                  <w:r w:rsidRPr="00914CD1">
                    <w:rPr>
                      <w:szCs w:val="20"/>
                    </w:rPr>
                    <w:t xml:space="preserve">Information in the evaluation grid is sourced from the SEA report reviewed.  Other sources of information are identified using the following </w:t>
                  </w:r>
                  <w:proofErr w:type="gramStart"/>
                  <w:r w:rsidRPr="00914CD1">
                    <w:rPr>
                      <w:szCs w:val="20"/>
                    </w:rPr>
                    <w:t>key :</w:t>
                  </w:r>
                  <w:proofErr w:type="gramEnd"/>
                  <w:r w:rsidRPr="00914CD1">
                    <w:rPr>
                      <w:szCs w:val="20"/>
                    </w:rPr>
                    <w:t xml:space="preserve"> </w:t>
                  </w:r>
                </w:p>
                <w:p w:rsidR="004C0E46" w:rsidRPr="00914CD1" w:rsidRDefault="004C0E46" w:rsidP="004C0E46">
                  <w:pPr>
                    <w:rPr>
                      <w:szCs w:val="20"/>
                    </w:rPr>
                  </w:pPr>
                </w:p>
                <w:p w:rsidR="004C0E46" w:rsidRPr="00914CD1" w:rsidRDefault="004C0E46" w:rsidP="004C0E46">
                  <w:pPr>
                    <w:rPr>
                      <w:szCs w:val="20"/>
                    </w:rPr>
                  </w:pPr>
                  <w:r w:rsidRPr="00914CD1">
                    <w:rPr>
                      <w:szCs w:val="20"/>
                    </w:rPr>
                    <w:t>Q = Questionnaire</w:t>
                  </w:r>
                </w:p>
                <w:p w:rsidR="004C0E46" w:rsidRPr="00914CD1" w:rsidRDefault="004C0E46" w:rsidP="004C0E46">
                  <w:pPr>
                    <w:rPr>
                      <w:szCs w:val="20"/>
                    </w:rPr>
                  </w:pPr>
                  <w:r w:rsidRPr="00914CD1">
                    <w:rPr>
                      <w:szCs w:val="20"/>
                    </w:rPr>
                    <w:t>I = Interview</w:t>
                  </w:r>
                </w:p>
                <w:p w:rsidR="004C0E46" w:rsidRPr="00914CD1" w:rsidRDefault="004C0E46" w:rsidP="004C0E46">
                  <w:pPr>
                    <w:rPr>
                      <w:szCs w:val="20"/>
                    </w:rPr>
                  </w:pPr>
                  <w:proofErr w:type="gramStart"/>
                  <w:r w:rsidRPr="00914CD1">
                    <w:rPr>
                      <w:szCs w:val="20"/>
                    </w:rPr>
                    <w:t>E</w:t>
                  </w:r>
                  <w:r>
                    <w:rPr>
                      <w:szCs w:val="20"/>
                    </w:rPr>
                    <w:t>U</w:t>
                  </w:r>
                  <w:r w:rsidRPr="00914CD1">
                    <w:rPr>
                      <w:szCs w:val="20"/>
                    </w:rPr>
                    <w:t xml:space="preserve">  =</w:t>
                  </w:r>
                  <w:proofErr w:type="gramEnd"/>
                  <w:r w:rsidRPr="00914CD1">
                    <w:rPr>
                      <w:szCs w:val="20"/>
                    </w:rPr>
                    <w:t xml:space="preserve"> European </w:t>
                  </w:r>
                  <w:r>
                    <w:rPr>
                      <w:szCs w:val="20"/>
                    </w:rPr>
                    <w:t>Union</w:t>
                  </w:r>
                  <w:r w:rsidRPr="00914CD1">
                    <w:rPr>
                      <w:szCs w:val="20"/>
                    </w:rPr>
                    <w:t xml:space="preserve"> Delegation</w:t>
                  </w:r>
                </w:p>
                <w:p w:rsidR="004C0E46" w:rsidRPr="00914CD1" w:rsidRDefault="004C0E46" w:rsidP="004C0E46">
                  <w:pPr>
                    <w:rPr>
                      <w:szCs w:val="20"/>
                    </w:rPr>
                  </w:pPr>
                  <w:r w:rsidRPr="00914CD1">
                    <w:rPr>
                      <w:szCs w:val="20"/>
                    </w:rPr>
                    <w:t xml:space="preserve">LC = Local Contact </w:t>
                  </w:r>
                  <w:proofErr w:type="spellStart"/>
                  <w:r w:rsidRPr="00914CD1">
                    <w:rPr>
                      <w:szCs w:val="20"/>
                    </w:rPr>
                    <w:t>eg</w:t>
                  </w:r>
                  <w:proofErr w:type="spellEnd"/>
                  <w:r w:rsidRPr="00914CD1">
                    <w:rPr>
                      <w:szCs w:val="20"/>
                    </w:rPr>
                    <w:t xml:space="preserve"> government official </w:t>
                  </w:r>
                  <w:r w:rsidRPr="00914CD1">
                    <w:rPr>
                      <w:szCs w:val="20"/>
                    </w:rPr>
                    <w:br/>
                    <w:t xml:space="preserve">For sources from Questionnaires </w:t>
                  </w:r>
                  <w:proofErr w:type="gramStart"/>
                  <w:r w:rsidRPr="00914CD1">
                    <w:rPr>
                      <w:szCs w:val="20"/>
                    </w:rPr>
                    <w:t>or  Interviews</w:t>
                  </w:r>
                  <w:proofErr w:type="gramEnd"/>
                  <w:r w:rsidRPr="00914CD1">
                    <w:rPr>
                      <w:szCs w:val="20"/>
                    </w:rPr>
                    <w:t xml:space="preserve"> the initials of the contact are provided e.g. JS = John Smith</w:t>
                  </w:r>
                </w:p>
                <w:p w:rsidR="004C0E46" w:rsidRPr="00BB6392" w:rsidRDefault="004C0E46" w:rsidP="004C0E46">
                  <w:pPr>
                    <w:rPr>
                      <w:sz w:val="22"/>
                    </w:rPr>
                  </w:pPr>
                </w:p>
                <w:p w:rsidR="004C0E46" w:rsidRDefault="004C0E46" w:rsidP="004C0E46"/>
              </w:txbxContent>
            </v:textbox>
          </v:shape>
        </w:pict>
      </w:r>
    </w:p>
    <w:p w:rsidR="004C0E46" w:rsidRDefault="004C0E46" w:rsidP="004C0E46"/>
    <w:p w:rsidR="004C0E46" w:rsidRDefault="004553B1" w:rsidP="004C0E46">
      <w:r w:rsidRPr="004553B1">
        <w:rPr>
          <w:noProof/>
          <w:lang w:val="en-US"/>
        </w:rPr>
        <w:pict>
          <v:shape id="_x0000_s1042" type="#_x0000_t202" style="position:absolute;left:0;text-align:left;margin-left:1.5pt;margin-top:.7pt;width:277.75pt;height:123.75pt;z-index:251659264;mso-width-percent:400;mso-width-percent:400;mso-width-relative:margin;mso-height-relative:margin">
            <v:textbox style="mso-next-textbox:#_x0000_s1042">
              <w:txbxContent>
                <w:p w:rsidR="004C0E46" w:rsidRPr="00C844C0" w:rsidRDefault="004C0E46" w:rsidP="004C0E46">
                  <w:pPr>
                    <w:rPr>
                      <w:szCs w:val="20"/>
                    </w:rPr>
                  </w:pPr>
                  <w:r w:rsidRPr="00C844C0">
                    <w:rPr>
                      <w:b/>
                      <w:szCs w:val="20"/>
                    </w:rPr>
                    <w:t xml:space="preserve">Rating scheme: </w:t>
                  </w:r>
                  <w:r w:rsidRPr="00C844C0">
                    <w:rPr>
                      <w:szCs w:val="20"/>
                    </w:rPr>
                    <w:t>Response to each evaluation question is provided using the following ratings and justified in the commentary box.</w:t>
                  </w:r>
                </w:p>
                <w:p w:rsidR="004C0E46" w:rsidRPr="00C844C0" w:rsidRDefault="004C0E46" w:rsidP="004C0E46">
                  <w:pPr>
                    <w:ind w:left="1980" w:hanging="1980"/>
                    <w:rPr>
                      <w:b/>
                      <w:szCs w:val="20"/>
                    </w:rPr>
                  </w:pPr>
                </w:p>
                <w:p w:rsidR="004C0E46" w:rsidRPr="00C844C0" w:rsidRDefault="004C0E46" w:rsidP="004C0E46">
                  <w:pPr>
                    <w:rPr>
                      <w:szCs w:val="20"/>
                    </w:rPr>
                  </w:pPr>
                  <w:r w:rsidRPr="00C844C0">
                    <w:rPr>
                      <w:szCs w:val="20"/>
                    </w:rPr>
                    <w:t>Y = Yes</w:t>
                  </w:r>
                </w:p>
                <w:p w:rsidR="004C0E46" w:rsidRPr="00C844C0" w:rsidRDefault="004C0E46" w:rsidP="004C0E46">
                  <w:pPr>
                    <w:rPr>
                      <w:szCs w:val="20"/>
                    </w:rPr>
                  </w:pPr>
                  <w:r w:rsidRPr="00C844C0">
                    <w:rPr>
                      <w:szCs w:val="20"/>
                    </w:rPr>
                    <w:t>P = Partially</w:t>
                  </w:r>
                </w:p>
                <w:p w:rsidR="004C0E46" w:rsidRPr="00C844C0" w:rsidRDefault="004C0E46" w:rsidP="004C0E46">
                  <w:pPr>
                    <w:rPr>
                      <w:szCs w:val="20"/>
                    </w:rPr>
                  </w:pPr>
                  <w:r w:rsidRPr="00C844C0">
                    <w:rPr>
                      <w:szCs w:val="20"/>
                    </w:rPr>
                    <w:t>N = No</w:t>
                  </w:r>
                </w:p>
                <w:p w:rsidR="004C0E46" w:rsidRPr="00C844C0" w:rsidRDefault="004C0E46" w:rsidP="004C0E46">
                  <w:pPr>
                    <w:rPr>
                      <w:szCs w:val="20"/>
                    </w:rPr>
                  </w:pPr>
                  <w:r w:rsidRPr="00C844C0">
                    <w:rPr>
                      <w:szCs w:val="20"/>
                    </w:rPr>
                    <w:t>U = Unclear</w:t>
                  </w:r>
                </w:p>
                <w:p w:rsidR="004C0E46" w:rsidRPr="00C844C0" w:rsidRDefault="004C0E46" w:rsidP="004C0E46">
                  <w:pPr>
                    <w:rPr>
                      <w:szCs w:val="20"/>
                    </w:rPr>
                  </w:pPr>
                  <w:r w:rsidRPr="00C844C0">
                    <w:rPr>
                      <w:szCs w:val="20"/>
                    </w:rPr>
                    <w:t>N/A = Not Applicable</w:t>
                  </w:r>
                </w:p>
                <w:p w:rsidR="004C0E46" w:rsidRDefault="004C0E46" w:rsidP="004C0E46"/>
              </w:txbxContent>
            </v:textbox>
          </v:shape>
        </w:pict>
      </w:r>
    </w:p>
    <w:p w:rsidR="004C0E46" w:rsidRDefault="004C0E46" w:rsidP="004C0E46"/>
    <w:p w:rsidR="004C0E46" w:rsidRDefault="004C0E46" w:rsidP="004C0E46"/>
    <w:p w:rsidR="004C0E46" w:rsidRDefault="004C0E46" w:rsidP="004C0E46"/>
    <w:p w:rsidR="004C0E46" w:rsidRDefault="004C0E46" w:rsidP="004C0E46"/>
    <w:p w:rsidR="004C0E46" w:rsidRDefault="004C0E46" w:rsidP="004C0E46"/>
    <w:p w:rsidR="004C0E46" w:rsidRDefault="004C0E46" w:rsidP="004C0E46"/>
    <w:p w:rsidR="004C0E46" w:rsidRDefault="004C0E46" w:rsidP="004C0E46">
      <w:pPr>
        <w:rPr>
          <w:b/>
          <w:szCs w:val="20"/>
        </w:rPr>
      </w:pPr>
    </w:p>
    <w:p w:rsidR="004C0E46" w:rsidRPr="00C4463C" w:rsidRDefault="004C0E46" w:rsidP="004C0E46">
      <w:pPr>
        <w:rPr>
          <w:sz w:val="16"/>
          <w:szCs w:val="16"/>
        </w:rPr>
      </w:pPr>
    </w:p>
    <w:p w:rsidR="004C0E46" w:rsidRDefault="004C0E46" w:rsidP="004C0E46">
      <w:pPr>
        <w:rPr>
          <w:sz w:val="22"/>
        </w:rPr>
      </w:pPr>
    </w:p>
    <w:p w:rsidR="004C0E46" w:rsidRDefault="004C0E46" w:rsidP="004C0E46">
      <w:pPr>
        <w:rPr>
          <w:sz w:val="22"/>
        </w:rPr>
      </w:pPr>
    </w:p>
    <w:p w:rsidR="004C0E46" w:rsidRPr="005A3B22" w:rsidRDefault="004C0E46" w:rsidP="004C0E46">
      <w:pPr>
        <w:rPr>
          <w:sz w:val="22"/>
        </w:rPr>
      </w:pPr>
      <w:r w:rsidRPr="005A3B22">
        <w:rPr>
          <w:sz w:val="22"/>
        </w:rPr>
        <w:t xml:space="preserve">Interviews held </w:t>
      </w:r>
      <w:proofErr w:type="gramStart"/>
      <w:r w:rsidRPr="005A3B22">
        <w:rPr>
          <w:sz w:val="22"/>
        </w:rPr>
        <w:t>with :</w:t>
      </w:r>
      <w:proofErr w:type="gramEnd"/>
      <w:r w:rsidRPr="005A3B22">
        <w:rPr>
          <w:b/>
          <w:sz w:val="22"/>
        </w:rPr>
        <w:t xml:space="preserve"> </w:t>
      </w:r>
      <w:r w:rsidRPr="005A3B22">
        <w:rPr>
          <w:sz w:val="22"/>
        </w:rPr>
        <w:t>Matthew Brooke (Head of Section - Regional co-operation, E</w:t>
      </w:r>
      <w:r>
        <w:rPr>
          <w:sz w:val="22"/>
        </w:rPr>
        <w:t>U</w:t>
      </w:r>
      <w:r w:rsidRPr="005A3B22">
        <w:rPr>
          <w:sz w:val="22"/>
        </w:rPr>
        <w:t xml:space="preserve"> Delegation, Lusaka), </w:t>
      </w:r>
      <w:proofErr w:type="spellStart"/>
      <w:r w:rsidRPr="005A3B22">
        <w:rPr>
          <w:sz w:val="22"/>
        </w:rPr>
        <w:t>Stéphanie</w:t>
      </w:r>
      <w:proofErr w:type="spellEnd"/>
      <w:r w:rsidRPr="005A3B22">
        <w:rPr>
          <w:sz w:val="22"/>
        </w:rPr>
        <w:t xml:space="preserve"> Rousseau (Programme Officer - Regional Cooperation/Sugar Accompanying M</w:t>
      </w:r>
      <w:r>
        <w:rPr>
          <w:sz w:val="22"/>
        </w:rPr>
        <w:t xml:space="preserve">easures, EU Delegation, Lusaka), </w:t>
      </w:r>
      <w:r w:rsidRPr="00B10EBD">
        <w:rPr>
          <w:sz w:val="22"/>
        </w:rPr>
        <w:t xml:space="preserve">Hillary </w:t>
      </w:r>
      <w:proofErr w:type="spellStart"/>
      <w:r w:rsidRPr="00B10EBD">
        <w:rPr>
          <w:sz w:val="22"/>
        </w:rPr>
        <w:t>Kumwenda</w:t>
      </w:r>
      <w:proofErr w:type="spellEnd"/>
      <w:r w:rsidRPr="00B10EBD">
        <w:rPr>
          <w:sz w:val="22"/>
        </w:rPr>
        <w:t xml:space="preserve"> (Zambian Ministry of Commerce, Trade and Industry).</w:t>
      </w:r>
    </w:p>
    <w:p w:rsidR="004C0E46" w:rsidRPr="00C4463C" w:rsidRDefault="004C0E46" w:rsidP="004C0E46">
      <w:pPr>
        <w:rPr>
          <w:sz w:val="16"/>
          <w:szCs w:val="16"/>
        </w:rPr>
      </w:pPr>
    </w:p>
    <w:tbl>
      <w:tblPr>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336"/>
      </w:tblGrid>
      <w:tr w:rsidR="004C0E46" w:rsidRPr="0055174A" w:rsidTr="001C0BEE">
        <w:tc>
          <w:tcPr>
            <w:tcW w:w="14336" w:type="dxa"/>
          </w:tcPr>
          <w:p w:rsidR="004C0E46" w:rsidRPr="0055174A" w:rsidRDefault="004C0E46" w:rsidP="001C0BEE">
            <w:pPr>
              <w:rPr>
                <w:b/>
                <w:sz w:val="22"/>
                <w:lang w:val="en-US"/>
              </w:rPr>
            </w:pPr>
          </w:p>
          <w:p w:rsidR="004C0E46" w:rsidRPr="0055174A" w:rsidRDefault="004C0E46" w:rsidP="001C0BEE">
            <w:pPr>
              <w:rPr>
                <w:b/>
                <w:sz w:val="22"/>
                <w:lang w:val="en-US"/>
              </w:rPr>
            </w:pPr>
            <w:r w:rsidRPr="0055174A">
              <w:rPr>
                <w:b/>
                <w:sz w:val="22"/>
                <w:lang w:val="en-US"/>
              </w:rPr>
              <w:t>Background and Context:</w:t>
            </w:r>
          </w:p>
          <w:p w:rsidR="004C0E46" w:rsidRPr="0055174A" w:rsidRDefault="004C0E46" w:rsidP="001C0BEE">
            <w:pPr>
              <w:tabs>
                <w:tab w:val="left" w:pos="2880"/>
                <w:tab w:val="left" w:pos="13410"/>
              </w:tabs>
              <w:autoSpaceDE w:val="0"/>
              <w:autoSpaceDN w:val="0"/>
              <w:adjustRightInd w:val="0"/>
              <w:ind w:right="72"/>
              <w:rPr>
                <w:sz w:val="22"/>
                <w:lang w:val="en-US"/>
              </w:rPr>
            </w:pPr>
          </w:p>
          <w:p w:rsidR="004C0E46" w:rsidRPr="0055174A" w:rsidRDefault="004C0E46" w:rsidP="001C0BEE">
            <w:pPr>
              <w:tabs>
                <w:tab w:val="left" w:pos="2880"/>
                <w:tab w:val="left" w:pos="13410"/>
              </w:tabs>
              <w:autoSpaceDE w:val="0"/>
              <w:autoSpaceDN w:val="0"/>
              <w:adjustRightInd w:val="0"/>
              <w:ind w:right="72"/>
              <w:rPr>
                <w:sz w:val="22"/>
                <w:lang w:val="en-US"/>
              </w:rPr>
            </w:pPr>
            <w:r w:rsidRPr="0055174A">
              <w:rPr>
                <w:sz w:val="22"/>
                <w:lang w:val="en-US"/>
              </w:rPr>
              <w:t xml:space="preserve">The SEA contract was awarded to </w:t>
            </w:r>
            <w:proofErr w:type="spellStart"/>
            <w:r w:rsidRPr="0055174A">
              <w:rPr>
                <w:sz w:val="22"/>
                <w:lang w:val="en-US"/>
              </w:rPr>
              <w:t>Agreco</w:t>
            </w:r>
            <w:proofErr w:type="spellEnd"/>
            <w:r w:rsidRPr="0055174A">
              <w:rPr>
                <w:sz w:val="22"/>
                <w:lang w:val="en-US"/>
              </w:rPr>
              <w:t xml:space="preserve"> Consortium in September 2009 and SEA completed in January 2010. </w:t>
            </w:r>
            <w:r w:rsidRPr="0055174A">
              <w:rPr>
                <w:iCs/>
                <w:sz w:val="22"/>
                <w:lang w:val="en-US"/>
              </w:rPr>
              <w:t xml:space="preserve">The SEA was carried out by three consultants (1 expert in environmental and policy management, </w:t>
            </w:r>
            <w:r>
              <w:rPr>
                <w:iCs/>
                <w:sz w:val="22"/>
                <w:lang w:val="en-US"/>
              </w:rPr>
              <w:t>1</w:t>
            </w:r>
            <w:r w:rsidRPr="0055174A">
              <w:rPr>
                <w:iCs/>
                <w:sz w:val="22"/>
                <w:lang w:val="en-US"/>
              </w:rPr>
              <w:t xml:space="preserve"> agronomist</w:t>
            </w:r>
            <w:r>
              <w:rPr>
                <w:iCs/>
                <w:sz w:val="22"/>
                <w:lang w:val="en-US"/>
              </w:rPr>
              <w:t xml:space="preserve"> and 1 socio-economist</w:t>
            </w:r>
            <w:r w:rsidRPr="0055174A">
              <w:rPr>
                <w:iCs/>
                <w:sz w:val="22"/>
                <w:lang w:val="en-US"/>
              </w:rPr>
              <w:t xml:space="preserve">) with </w:t>
            </w:r>
            <w:r w:rsidRPr="0055174A">
              <w:rPr>
                <w:sz w:val="22"/>
                <w:lang w:val="en-US"/>
              </w:rPr>
              <w:t>148 man-days</w:t>
            </w:r>
            <w:r w:rsidRPr="0055174A">
              <w:rPr>
                <w:iCs/>
                <w:sz w:val="22"/>
                <w:lang w:val="en-US"/>
              </w:rPr>
              <w:t xml:space="preserve"> to enhance environmental performa</w:t>
            </w:r>
            <w:bookmarkStart w:id="13" w:name="_GoBack"/>
            <w:bookmarkEnd w:id="13"/>
            <w:r w:rsidRPr="0055174A">
              <w:rPr>
                <w:iCs/>
                <w:sz w:val="22"/>
                <w:lang w:val="en-US"/>
              </w:rPr>
              <w:t>nce of the Strategy.</w:t>
            </w:r>
          </w:p>
          <w:p w:rsidR="004C0E46" w:rsidRPr="0055174A" w:rsidRDefault="004C0E46" w:rsidP="001C0BEE">
            <w:pPr>
              <w:autoSpaceDE w:val="0"/>
              <w:autoSpaceDN w:val="0"/>
              <w:adjustRightInd w:val="0"/>
              <w:rPr>
                <w:sz w:val="22"/>
                <w:lang w:val="en-US"/>
              </w:rPr>
            </w:pPr>
          </w:p>
          <w:p w:rsidR="004C0E46" w:rsidRPr="0055174A" w:rsidRDefault="004C0E46" w:rsidP="001C0BEE">
            <w:pPr>
              <w:autoSpaceDE w:val="0"/>
              <w:autoSpaceDN w:val="0"/>
              <w:adjustRightInd w:val="0"/>
              <w:rPr>
                <w:sz w:val="22"/>
                <w:lang w:val="en-US"/>
              </w:rPr>
            </w:pPr>
            <w:r w:rsidRPr="0055174A">
              <w:rPr>
                <w:sz w:val="22"/>
                <w:lang w:val="en-US"/>
              </w:rPr>
              <w:t xml:space="preserve">Although Zambia is characterized by a well established EIA regulatory system (formalized through the EIA statutory instrument no 28 of 1997 and managed by the Environmental Council of Zambia), SEA is a new approach for the country: the </w:t>
            </w:r>
            <w:r w:rsidRPr="0055174A">
              <w:rPr>
                <w:iCs/>
                <w:sz w:val="22"/>
                <w:lang w:val="en-US"/>
              </w:rPr>
              <w:t xml:space="preserve">SEA of the ZNSS was the first conducted in Zambia </w:t>
            </w:r>
            <w:r w:rsidRPr="0055174A">
              <w:rPr>
                <w:sz w:val="22"/>
                <w:lang w:val="en-US"/>
              </w:rPr>
              <w:t>(I-E</w:t>
            </w:r>
            <w:r>
              <w:rPr>
                <w:sz w:val="22"/>
                <w:lang w:val="en-US"/>
              </w:rPr>
              <w:t>U</w:t>
            </w:r>
            <w:r w:rsidRPr="0055174A">
              <w:rPr>
                <w:sz w:val="22"/>
                <w:lang w:val="en-US"/>
              </w:rPr>
              <w:t>-SR, I-LC-HK)</w:t>
            </w:r>
            <w:r w:rsidRPr="0055174A">
              <w:rPr>
                <w:iCs/>
                <w:sz w:val="22"/>
                <w:lang w:val="en-US"/>
              </w:rPr>
              <w:t>. This posed challenges in terms of awareness, buy-in, capacity, and resource availability. (I-E</w:t>
            </w:r>
            <w:r>
              <w:rPr>
                <w:iCs/>
                <w:sz w:val="22"/>
                <w:lang w:val="en-US"/>
              </w:rPr>
              <w:t>U</w:t>
            </w:r>
            <w:r w:rsidRPr="0055174A">
              <w:rPr>
                <w:iCs/>
                <w:sz w:val="22"/>
                <w:lang w:val="en-US"/>
              </w:rPr>
              <w:t xml:space="preserve">-MB). </w:t>
            </w:r>
            <w:r>
              <w:rPr>
                <w:iCs/>
                <w:sz w:val="22"/>
                <w:lang w:val="en-US"/>
              </w:rPr>
              <w:t xml:space="preserve">However, the Zambia Government is currently processing a new SEA legislation and </w:t>
            </w:r>
            <w:r>
              <w:rPr>
                <w:sz w:val="22"/>
                <w:lang w:val="en-US"/>
              </w:rPr>
              <w:t>c</w:t>
            </w:r>
            <w:r w:rsidRPr="0055174A">
              <w:rPr>
                <w:sz w:val="22"/>
                <w:lang w:val="en-US"/>
              </w:rPr>
              <w:t>apacity is increasing as more SEAs are being commissioned in the country by the EC (one on roads and another one on agriculture). (Q-E</w:t>
            </w:r>
            <w:r>
              <w:rPr>
                <w:sz w:val="22"/>
                <w:lang w:val="en-US"/>
              </w:rPr>
              <w:t>U</w:t>
            </w:r>
            <w:r w:rsidRPr="0055174A">
              <w:rPr>
                <w:sz w:val="22"/>
                <w:lang w:val="en-US"/>
              </w:rPr>
              <w:t>-MB, I-E</w:t>
            </w:r>
            <w:r>
              <w:rPr>
                <w:sz w:val="22"/>
                <w:lang w:val="en-US"/>
              </w:rPr>
              <w:t>U</w:t>
            </w:r>
            <w:r w:rsidRPr="0055174A">
              <w:rPr>
                <w:sz w:val="22"/>
                <w:lang w:val="en-US"/>
              </w:rPr>
              <w:t>-MB, I-E</w:t>
            </w:r>
            <w:r>
              <w:rPr>
                <w:sz w:val="22"/>
                <w:lang w:val="en-US"/>
              </w:rPr>
              <w:t>U</w:t>
            </w:r>
            <w:r w:rsidRPr="0055174A">
              <w:rPr>
                <w:sz w:val="22"/>
                <w:lang w:val="en-US"/>
              </w:rPr>
              <w:t>-SR).</w:t>
            </w:r>
          </w:p>
          <w:p w:rsidR="004C0E46" w:rsidRPr="0055174A" w:rsidRDefault="004C0E46" w:rsidP="001C0BEE">
            <w:pPr>
              <w:autoSpaceDE w:val="0"/>
              <w:autoSpaceDN w:val="0"/>
              <w:adjustRightInd w:val="0"/>
              <w:rPr>
                <w:sz w:val="22"/>
                <w:lang w:val="en-US"/>
              </w:rPr>
            </w:pPr>
          </w:p>
          <w:p w:rsidR="004C0E46" w:rsidRPr="0055174A" w:rsidRDefault="004C0E46" w:rsidP="001C0BEE">
            <w:pPr>
              <w:tabs>
                <w:tab w:val="left" w:pos="2880"/>
                <w:tab w:val="left" w:pos="13410"/>
              </w:tabs>
              <w:autoSpaceDE w:val="0"/>
              <w:autoSpaceDN w:val="0"/>
              <w:adjustRightInd w:val="0"/>
              <w:ind w:right="72"/>
              <w:rPr>
                <w:iCs/>
                <w:color w:val="FF0000"/>
                <w:sz w:val="22"/>
                <w:lang w:val="en-US"/>
              </w:rPr>
            </w:pPr>
            <w:r w:rsidRPr="0055174A">
              <w:rPr>
                <w:iCs/>
                <w:color w:val="000000"/>
                <w:sz w:val="22"/>
                <w:lang w:val="en-US"/>
              </w:rPr>
              <w:lastRenderedPageBreak/>
              <w:t xml:space="preserve">The Ministry of Commerce, Trade and Industry </w:t>
            </w:r>
            <w:r w:rsidRPr="0055174A">
              <w:rPr>
                <w:iCs/>
                <w:sz w:val="22"/>
                <w:lang w:val="en-US"/>
              </w:rPr>
              <w:t xml:space="preserve">was designated as responsible for the coordination and for the management of the SEA process at the Government level as this latter </w:t>
            </w:r>
            <w:r w:rsidRPr="0055174A">
              <w:rPr>
                <w:bCs/>
                <w:sz w:val="22"/>
                <w:lang w:val="en-US"/>
              </w:rPr>
              <w:t>was already chair of the AMS accompanying committee.</w:t>
            </w:r>
            <w:r w:rsidRPr="0055174A">
              <w:rPr>
                <w:iCs/>
                <w:sz w:val="22"/>
                <w:lang w:val="en-US"/>
              </w:rPr>
              <w:t xml:space="preserve"> (I-E</w:t>
            </w:r>
            <w:r>
              <w:rPr>
                <w:iCs/>
                <w:sz w:val="22"/>
                <w:lang w:val="en-US"/>
              </w:rPr>
              <w:t>U</w:t>
            </w:r>
            <w:r w:rsidRPr="0055174A">
              <w:rPr>
                <w:iCs/>
                <w:sz w:val="22"/>
                <w:lang w:val="en-US"/>
              </w:rPr>
              <w:t>-MB, I-E</w:t>
            </w:r>
            <w:r>
              <w:rPr>
                <w:iCs/>
                <w:sz w:val="22"/>
                <w:lang w:val="en-US"/>
              </w:rPr>
              <w:t>U</w:t>
            </w:r>
            <w:r w:rsidRPr="0055174A">
              <w:rPr>
                <w:iCs/>
                <w:sz w:val="22"/>
                <w:lang w:val="en-US"/>
              </w:rPr>
              <w:t>-SR). Technical environmental support was provided by the Ministry of Tourism, Environment and Natural Resources (MTENR), especially the Environmental Council of Zambia (ECZ- an institution under the MTENR). (I-E</w:t>
            </w:r>
            <w:r>
              <w:rPr>
                <w:iCs/>
                <w:sz w:val="22"/>
                <w:lang w:val="en-US"/>
              </w:rPr>
              <w:t>U</w:t>
            </w:r>
            <w:r w:rsidRPr="0055174A">
              <w:rPr>
                <w:iCs/>
                <w:sz w:val="22"/>
                <w:lang w:val="en-US"/>
              </w:rPr>
              <w:t>-SR).</w:t>
            </w:r>
          </w:p>
          <w:p w:rsidR="004C0E46" w:rsidRPr="0055174A" w:rsidRDefault="004C0E46" w:rsidP="001C0BEE">
            <w:pPr>
              <w:rPr>
                <w:sz w:val="16"/>
                <w:szCs w:val="16"/>
                <w:u w:val="single"/>
                <w:lang w:val="en-US"/>
              </w:rPr>
            </w:pPr>
          </w:p>
          <w:p w:rsidR="004C0E46" w:rsidRPr="0055174A" w:rsidRDefault="004C0E46" w:rsidP="001C0BEE">
            <w:pPr>
              <w:rPr>
                <w:sz w:val="22"/>
                <w:lang w:val="en-US"/>
              </w:rPr>
            </w:pPr>
            <w:r w:rsidRPr="0055174A">
              <w:rPr>
                <w:b/>
                <w:sz w:val="22"/>
                <w:u w:val="single"/>
                <w:lang w:val="en-US"/>
              </w:rPr>
              <w:t>Overall</w:t>
            </w:r>
            <w:r w:rsidRPr="0055174A">
              <w:rPr>
                <w:sz w:val="22"/>
                <w:lang w:val="en-US"/>
              </w:rPr>
              <w:t xml:space="preserve"> – The SEA was considered of good quality by the stakeholders interviewed. SEA results were able to influence contents of the new version of the ZNSS</w:t>
            </w:r>
            <w:r>
              <w:rPr>
                <w:sz w:val="22"/>
                <w:lang w:val="en-US"/>
              </w:rPr>
              <w:t xml:space="preserve"> 2010-2015</w:t>
            </w:r>
            <w:r w:rsidRPr="0055174A">
              <w:rPr>
                <w:sz w:val="22"/>
                <w:lang w:val="en-US"/>
              </w:rPr>
              <w:t xml:space="preserve"> </w:t>
            </w:r>
            <w:r w:rsidRPr="0055174A">
              <w:rPr>
                <w:iCs/>
                <w:sz w:val="22"/>
                <w:lang w:val="en-US"/>
              </w:rPr>
              <w:t>(I-E</w:t>
            </w:r>
            <w:r>
              <w:rPr>
                <w:iCs/>
                <w:sz w:val="22"/>
                <w:lang w:val="en-US"/>
              </w:rPr>
              <w:t>U</w:t>
            </w:r>
            <w:r w:rsidRPr="0055174A">
              <w:rPr>
                <w:iCs/>
                <w:sz w:val="22"/>
                <w:lang w:val="en-US"/>
              </w:rPr>
              <w:t>-MB, I-E</w:t>
            </w:r>
            <w:r>
              <w:rPr>
                <w:iCs/>
                <w:sz w:val="22"/>
                <w:lang w:val="en-US"/>
              </w:rPr>
              <w:t>U</w:t>
            </w:r>
            <w:r w:rsidRPr="0055174A">
              <w:rPr>
                <w:iCs/>
                <w:sz w:val="22"/>
                <w:lang w:val="en-US"/>
              </w:rPr>
              <w:t xml:space="preserve">-SR) </w:t>
            </w:r>
            <w:r w:rsidRPr="0055174A">
              <w:rPr>
                <w:sz w:val="22"/>
                <w:lang w:val="en-US"/>
              </w:rPr>
              <w:t>and</w:t>
            </w:r>
            <w:r w:rsidRPr="0055174A">
              <w:rPr>
                <w:color w:val="000000"/>
                <w:sz w:val="22"/>
                <w:lang w:val="en-US"/>
              </w:rPr>
              <w:t xml:space="preserve"> to raise environmental awareness and understanding within the Government and stakeholders consulted</w:t>
            </w:r>
            <w:r w:rsidRPr="0055174A">
              <w:rPr>
                <w:iCs/>
                <w:color w:val="FF0000"/>
                <w:sz w:val="22"/>
                <w:lang w:val="en-US"/>
              </w:rPr>
              <w:t>.</w:t>
            </w:r>
            <w:r w:rsidRPr="0055174A">
              <w:rPr>
                <w:sz w:val="22"/>
                <w:lang w:val="en-US"/>
              </w:rPr>
              <w:t xml:space="preserve"> </w:t>
            </w:r>
            <w:r w:rsidRPr="0055174A">
              <w:rPr>
                <w:iCs/>
                <w:sz w:val="22"/>
                <w:lang w:val="en-US"/>
              </w:rPr>
              <w:t>However, implementation of SEA recommendations at the Government level is challenged by</w:t>
            </w:r>
            <w:r w:rsidRPr="0055174A">
              <w:rPr>
                <w:sz w:val="22"/>
                <w:lang w:val="en-US"/>
              </w:rPr>
              <w:t xml:space="preserve"> very little financial resources, time and capacity. </w:t>
            </w:r>
            <w:r>
              <w:rPr>
                <w:sz w:val="22"/>
                <w:lang w:val="en-US"/>
              </w:rPr>
              <w:t>On the EU side, t</w:t>
            </w:r>
            <w:r w:rsidRPr="0055174A">
              <w:rPr>
                <w:sz w:val="22"/>
                <w:lang w:val="en-US"/>
              </w:rPr>
              <w:t>he</w:t>
            </w:r>
            <w:r>
              <w:rPr>
                <w:sz w:val="22"/>
                <w:lang w:val="en-US"/>
              </w:rPr>
              <w:t xml:space="preserve"> SEA has been reflected in the MIP</w:t>
            </w:r>
            <w:r w:rsidRPr="0055174A">
              <w:rPr>
                <w:sz w:val="22"/>
                <w:lang w:val="en-US"/>
              </w:rPr>
              <w:t xml:space="preserve"> 2011-2013</w:t>
            </w:r>
            <w:r w:rsidRPr="0055174A">
              <w:rPr>
                <w:iCs/>
                <w:sz w:val="22"/>
                <w:lang w:val="en-US"/>
              </w:rPr>
              <w:t xml:space="preserve"> </w:t>
            </w:r>
            <w:r>
              <w:rPr>
                <w:iCs/>
                <w:sz w:val="22"/>
                <w:lang w:val="en-US"/>
              </w:rPr>
              <w:t xml:space="preserve">which will include funding for implementing SEA recommendations </w:t>
            </w:r>
            <w:r w:rsidRPr="0055174A">
              <w:rPr>
                <w:iCs/>
                <w:sz w:val="22"/>
                <w:lang w:val="en-US"/>
              </w:rPr>
              <w:t>(I-E</w:t>
            </w:r>
            <w:r>
              <w:rPr>
                <w:iCs/>
                <w:sz w:val="22"/>
                <w:lang w:val="en-US"/>
              </w:rPr>
              <w:t>U</w:t>
            </w:r>
            <w:r w:rsidRPr="0055174A">
              <w:rPr>
                <w:iCs/>
                <w:sz w:val="22"/>
                <w:lang w:val="en-US"/>
              </w:rPr>
              <w:t>-MB, I-E</w:t>
            </w:r>
            <w:r>
              <w:rPr>
                <w:iCs/>
                <w:sz w:val="22"/>
                <w:lang w:val="en-US"/>
              </w:rPr>
              <w:t>U</w:t>
            </w:r>
            <w:r w:rsidRPr="0055174A">
              <w:rPr>
                <w:iCs/>
                <w:sz w:val="22"/>
                <w:lang w:val="en-US"/>
              </w:rPr>
              <w:t>-SR).</w:t>
            </w:r>
            <w:r w:rsidRPr="0055174A">
              <w:rPr>
                <w:iCs/>
                <w:color w:val="FF0000"/>
                <w:sz w:val="22"/>
                <w:lang w:val="en-US"/>
              </w:rPr>
              <w:t xml:space="preserve"> </w:t>
            </w:r>
          </w:p>
        </w:tc>
      </w:tr>
    </w:tbl>
    <w:p w:rsidR="004C0E46" w:rsidRPr="0032343C" w:rsidRDefault="004C0E46" w:rsidP="004C0E46">
      <w:pPr>
        <w:ind w:right="728"/>
        <w:rPr>
          <w:color w:val="FF0000"/>
          <w:sz w:val="22"/>
        </w:rPr>
      </w:pPr>
    </w:p>
    <w:tbl>
      <w:tblPr>
        <w:tblW w:w="14310"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00"/>
        <w:gridCol w:w="8910"/>
      </w:tblGrid>
      <w:tr w:rsidR="004C0E46" w:rsidRPr="000911E9" w:rsidTr="001C0BEE">
        <w:trPr>
          <w:tblHeader/>
        </w:trPr>
        <w:tc>
          <w:tcPr>
            <w:tcW w:w="5400" w:type="dxa"/>
            <w:tcBorders>
              <w:top w:val="single" w:sz="12" w:space="0" w:color="000000"/>
              <w:left w:val="single" w:sz="12" w:space="0" w:color="000000"/>
              <w:bottom w:val="single" w:sz="4" w:space="0" w:color="000000"/>
              <w:right w:val="single" w:sz="4" w:space="0" w:color="FFFFFF"/>
            </w:tcBorders>
            <w:shd w:val="solid" w:color="auto" w:fill="FFFFFF"/>
          </w:tcPr>
          <w:p w:rsidR="004C0E46" w:rsidRPr="009A772E" w:rsidRDefault="004C0E46" w:rsidP="001C0BEE">
            <w:pPr>
              <w:spacing w:before="60" w:after="60"/>
              <w:jc w:val="center"/>
              <w:rPr>
                <w:b/>
                <w:color w:val="FFFFFF" w:themeColor="background1"/>
                <w:sz w:val="22"/>
                <w:szCs w:val="22"/>
              </w:rPr>
            </w:pPr>
            <w:r w:rsidRPr="009A772E">
              <w:rPr>
                <w:b/>
                <w:color w:val="FFFFFF" w:themeColor="background1"/>
                <w:sz w:val="22"/>
                <w:szCs w:val="22"/>
                <w:lang w:val="en-US"/>
              </w:rPr>
              <w:t>Evaluation Questions</w:t>
            </w:r>
          </w:p>
        </w:tc>
        <w:tc>
          <w:tcPr>
            <w:tcW w:w="8910" w:type="dxa"/>
            <w:tcBorders>
              <w:top w:val="single" w:sz="12" w:space="0" w:color="000000"/>
              <w:left w:val="single" w:sz="4" w:space="0" w:color="FFFFFF"/>
              <w:bottom w:val="single" w:sz="4" w:space="0" w:color="000000"/>
              <w:right w:val="single" w:sz="12" w:space="0" w:color="000000"/>
            </w:tcBorders>
            <w:shd w:val="solid" w:color="auto" w:fill="FFFFFF"/>
          </w:tcPr>
          <w:p w:rsidR="004C0E46" w:rsidRPr="009A772E" w:rsidRDefault="004C0E46" w:rsidP="001C0BEE">
            <w:pPr>
              <w:spacing w:before="60" w:after="60"/>
              <w:jc w:val="center"/>
              <w:rPr>
                <w:b/>
                <w:color w:val="FFFFFF" w:themeColor="background1"/>
                <w:sz w:val="22"/>
                <w:szCs w:val="22"/>
              </w:rPr>
            </w:pPr>
            <w:r w:rsidRPr="009A772E">
              <w:rPr>
                <w:b/>
                <w:color w:val="FFFFFF" w:themeColor="background1"/>
                <w:sz w:val="22"/>
                <w:szCs w:val="22"/>
                <w:lang w:val="en-US"/>
              </w:rPr>
              <w:t>Rating &amp; Commentary</w:t>
            </w:r>
          </w:p>
        </w:tc>
      </w:tr>
      <w:tr w:rsidR="004C0E46" w:rsidRPr="0055174A" w:rsidTr="001C0BEE">
        <w:tc>
          <w:tcPr>
            <w:tcW w:w="14310" w:type="dxa"/>
            <w:gridSpan w:val="2"/>
            <w:tcBorders>
              <w:left w:val="single" w:sz="12" w:space="0" w:color="000000"/>
              <w:bottom w:val="single" w:sz="12" w:space="0" w:color="000000"/>
              <w:right w:val="single" w:sz="12" w:space="0" w:color="000000"/>
            </w:tcBorders>
            <w:shd w:val="clear" w:color="auto" w:fill="7F7F7F"/>
          </w:tcPr>
          <w:p w:rsidR="004C0E46" w:rsidRPr="009A772E" w:rsidRDefault="004C0E46" w:rsidP="001C0BEE">
            <w:pPr>
              <w:spacing w:before="120" w:after="120"/>
              <w:rPr>
                <w:sz w:val="22"/>
                <w:szCs w:val="22"/>
                <w:lang w:val="en-US"/>
              </w:rPr>
            </w:pPr>
            <w:r w:rsidRPr="009A772E">
              <w:rPr>
                <w:b/>
                <w:sz w:val="22"/>
                <w:szCs w:val="22"/>
                <w:lang w:val="en-US"/>
              </w:rPr>
              <w:t>1. SEA COMPLIANCE, RELEVANCE &amp; CONSISTENCY</w:t>
            </w:r>
          </w:p>
        </w:tc>
      </w:tr>
      <w:tr w:rsidR="004C0E46" w:rsidRPr="0055174A" w:rsidTr="001C0BEE">
        <w:trPr>
          <w:trHeight w:val="690"/>
        </w:trPr>
        <w:tc>
          <w:tcPr>
            <w:tcW w:w="540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pStyle w:val="ListParagraph"/>
              <w:tabs>
                <w:tab w:val="left" w:pos="0"/>
                <w:tab w:val="left" w:pos="72"/>
              </w:tabs>
              <w:spacing w:after="200"/>
              <w:ind w:left="0"/>
              <w:rPr>
                <w:rFonts w:ascii="Verdana" w:hAnsi="Verdana"/>
                <w:sz w:val="22"/>
                <w:lang w:val="en-US"/>
              </w:rPr>
            </w:pPr>
            <w:r w:rsidRPr="009A772E">
              <w:rPr>
                <w:rFonts w:ascii="Verdana" w:hAnsi="Verdana"/>
                <w:sz w:val="22"/>
                <w:lang w:val="en-US"/>
              </w:rPr>
              <w:t xml:space="preserve">1.1 Was the SEA justified (relevant) given the nature of the policy or </w:t>
            </w:r>
            <w:proofErr w:type="spellStart"/>
            <w:r w:rsidRPr="009A772E">
              <w:rPr>
                <w:rFonts w:ascii="Verdana" w:hAnsi="Verdana"/>
                <w:sz w:val="22"/>
                <w:lang w:val="en-US"/>
              </w:rPr>
              <w:t>programme</w:t>
            </w:r>
            <w:proofErr w:type="spellEnd"/>
            <w:r w:rsidRPr="009A772E">
              <w:rPr>
                <w:rFonts w:ascii="Verdana" w:hAnsi="Verdana"/>
                <w:sz w:val="22"/>
                <w:lang w:val="en-US"/>
              </w:rPr>
              <w:t xml:space="preserve"> supported by </w:t>
            </w:r>
            <w:proofErr w:type="spellStart"/>
            <w:r w:rsidRPr="009A772E">
              <w:rPr>
                <w:rFonts w:ascii="Verdana" w:hAnsi="Verdana"/>
                <w:sz w:val="22"/>
                <w:lang w:val="en-US"/>
              </w:rPr>
              <w:t>EuropeAid</w:t>
            </w:r>
            <w:proofErr w:type="spellEnd"/>
            <w:r w:rsidRPr="009A772E">
              <w:rPr>
                <w:rFonts w:ascii="Verdana" w:hAnsi="Verdana"/>
                <w:sz w:val="22"/>
                <w:lang w:val="en-US"/>
              </w:rPr>
              <w:t>?</w:t>
            </w:r>
          </w:p>
        </w:tc>
        <w:tc>
          <w:tcPr>
            <w:tcW w:w="891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spacing w:after="120"/>
              <w:rPr>
                <w:color w:val="FF0000"/>
                <w:sz w:val="22"/>
                <w:szCs w:val="22"/>
                <w:lang w:val="en-US"/>
              </w:rPr>
            </w:pPr>
            <w:r w:rsidRPr="009A772E">
              <w:rPr>
                <w:b/>
                <w:sz w:val="22"/>
                <w:szCs w:val="22"/>
                <w:lang w:val="en-US"/>
              </w:rPr>
              <w:t xml:space="preserve">Y </w:t>
            </w:r>
            <w:r w:rsidRPr="009A772E">
              <w:rPr>
                <w:sz w:val="22"/>
                <w:szCs w:val="22"/>
                <w:lang w:val="en-US"/>
              </w:rPr>
              <w:t>– This SEA is justified.  T</w:t>
            </w:r>
            <w:r w:rsidRPr="009A772E">
              <w:rPr>
                <w:rStyle w:val="mediumtext1"/>
                <w:color w:val="000000"/>
                <w:sz w:val="22"/>
                <w:szCs w:val="22"/>
                <w:lang w:val="en-US"/>
              </w:rPr>
              <w:t xml:space="preserve">he ZNSS matches several requirements to determine the need for SEAs in Annex 3 of the </w:t>
            </w:r>
            <w:r w:rsidRPr="009A772E">
              <w:rPr>
                <w:sz w:val="22"/>
                <w:szCs w:val="22"/>
                <w:lang w:val="en-US"/>
              </w:rPr>
              <w:t>Environmental Integration Handbook for EC Development Co-operation (2007). Types of projects/measures under the NAS (</w:t>
            </w:r>
            <w:proofErr w:type="spellStart"/>
            <w:r w:rsidRPr="009A772E">
              <w:rPr>
                <w:sz w:val="22"/>
                <w:szCs w:val="22"/>
                <w:lang w:val="en-US"/>
              </w:rPr>
              <w:t>eg</w:t>
            </w:r>
            <w:proofErr w:type="spellEnd"/>
            <w:r w:rsidRPr="009A772E">
              <w:rPr>
                <w:sz w:val="22"/>
                <w:szCs w:val="22"/>
                <w:lang w:val="en-US"/>
              </w:rPr>
              <w:t xml:space="preserve"> expansion of sugar production throughout-grower schemes; improvement of the transport network and services) could have significant environmental impacts and could influence other environmentally sensitive sectors (e.g. water).</w:t>
            </w:r>
            <w:r w:rsidRPr="009A772E">
              <w:rPr>
                <w:color w:val="FF0000"/>
                <w:sz w:val="22"/>
                <w:szCs w:val="22"/>
                <w:lang w:val="en-US"/>
              </w:rPr>
              <w:t xml:space="preserve"> </w:t>
            </w:r>
          </w:p>
        </w:tc>
      </w:tr>
      <w:tr w:rsidR="004C0E46" w:rsidRPr="0055174A" w:rsidTr="001C0BEE">
        <w:tc>
          <w:tcPr>
            <w:tcW w:w="540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pStyle w:val="ListParagraph"/>
              <w:tabs>
                <w:tab w:val="left" w:pos="0"/>
                <w:tab w:val="left" w:pos="72"/>
              </w:tabs>
              <w:spacing w:after="200"/>
              <w:ind w:left="0"/>
              <w:rPr>
                <w:rFonts w:ascii="Verdana" w:hAnsi="Verdana"/>
                <w:sz w:val="22"/>
                <w:lang w:val="en-US"/>
              </w:rPr>
            </w:pPr>
            <w:r w:rsidRPr="009A772E">
              <w:rPr>
                <w:rFonts w:ascii="Verdana" w:hAnsi="Verdana"/>
                <w:sz w:val="22"/>
                <w:lang w:val="en-US"/>
              </w:rPr>
              <w:t xml:space="preserve">1.2 Does the SEA (process/report) comply with </w:t>
            </w:r>
          </w:p>
          <w:p w:rsidR="004C0E46" w:rsidRPr="009A772E" w:rsidRDefault="004C0E46" w:rsidP="001C0BEE">
            <w:pPr>
              <w:pStyle w:val="ListParagraph"/>
              <w:tabs>
                <w:tab w:val="left" w:pos="0"/>
                <w:tab w:val="left" w:pos="72"/>
              </w:tabs>
              <w:spacing w:after="200"/>
              <w:ind w:left="0"/>
              <w:rPr>
                <w:rFonts w:ascii="Verdana" w:hAnsi="Verdana"/>
                <w:sz w:val="22"/>
                <w:lang w:val="en-US"/>
              </w:rPr>
            </w:pPr>
            <w:r w:rsidRPr="009A772E">
              <w:rPr>
                <w:rFonts w:ascii="Verdana" w:hAnsi="Verdana"/>
                <w:sz w:val="22"/>
                <w:lang w:val="en-US"/>
              </w:rPr>
              <w:t xml:space="preserve">a) the requirements set out in its </w:t>
            </w:r>
            <w:proofErr w:type="spellStart"/>
            <w:r w:rsidRPr="009A772E">
              <w:rPr>
                <w:rFonts w:ascii="Verdana" w:hAnsi="Verdana"/>
                <w:sz w:val="22"/>
                <w:lang w:val="en-US"/>
              </w:rPr>
              <w:t>ToRs</w:t>
            </w:r>
            <w:proofErr w:type="spellEnd"/>
            <w:r w:rsidRPr="009A772E">
              <w:rPr>
                <w:rFonts w:ascii="Verdana" w:hAnsi="Verdana"/>
                <w:sz w:val="22"/>
                <w:lang w:val="en-US"/>
              </w:rPr>
              <w:t xml:space="preserve"> &amp;</w:t>
            </w:r>
          </w:p>
          <w:p w:rsidR="004C0E46" w:rsidRPr="009A772E" w:rsidRDefault="004C0E46" w:rsidP="001C0BEE">
            <w:pPr>
              <w:pStyle w:val="ListParagraph"/>
              <w:tabs>
                <w:tab w:val="left" w:pos="0"/>
                <w:tab w:val="left" w:pos="72"/>
              </w:tabs>
              <w:spacing w:after="120"/>
              <w:ind w:left="0"/>
              <w:rPr>
                <w:rFonts w:ascii="Verdana" w:hAnsi="Verdana"/>
                <w:sz w:val="22"/>
                <w:lang w:val="en-US"/>
              </w:rPr>
            </w:pPr>
            <w:r w:rsidRPr="009A772E">
              <w:rPr>
                <w:rFonts w:ascii="Verdana" w:hAnsi="Verdana"/>
                <w:sz w:val="22"/>
                <w:lang w:val="en-US"/>
              </w:rPr>
              <w:t xml:space="preserve">b) </w:t>
            </w:r>
            <w:proofErr w:type="spellStart"/>
            <w:r w:rsidRPr="009A772E">
              <w:rPr>
                <w:rFonts w:ascii="Verdana" w:hAnsi="Verdana"/>
                <w:sz w:val="22"/>
                <w:lang w:val="en-US"/>
              </w:rPr>
              <w:t>EuropeAid’s</w:t>
            </w:r>
            <w:proofErr w:type="spellEnd"/>
            <w:r w:rsidRPr="009A772E">
              <w:rPr>
                <w:rFonts w:ascii="Verdana" w:hAnsi="Verdana"/>
                <w:sz w:val="22"/>
                <w:lang w:val="en-US"/>
              </w:rPr>
              <w:t xml:space="preserve"> Guidance on SEAs?</w:t>
            </w:r>
          </w:p>
          <w:p w:rsidR="004C0E46" w:rsidRPr="009A772E" w:rsidRDefault="004C0E46" w:rsidP="001C0BEE">
            <w:pPr>
              <w:pStyle w:val="ListParagraph"/>
              <w:tabs>
                <w:tab w:val="left" w:pos="0"/>
                <w:tab w:val="left" w:pos="72"/>
              </w:tabs>
              <w:spacing w:after="120"/>
              <w:ind w:left="0"/>
              <w:rPr>
                <w:rFonts w:ascii="Verdana" w:hAnsi="Verdana"/>
                <w:i/>
                <w:sz w:val="22"/>
                <w:lang w:val="en-US"/>
              </w:rPr>
            </w:pPr>
            <w:r w:rsidRPr="009A772E">
              <w:rPr>
                <w:rFonts w:ascii="Verdana" w:hAnsi="Verdana"/>
                <w:i/>
                <w:sz w:val="22"/>
                <w:lang w:val="en-US"/>
              </w:rPr>
              <w:t xml:space="preserve">For questions a) and b) specify which </w:t>
            </w:r>
            <w:proofErr w:type="spellStart"/>
            <w:r w:rsidRPr="009A772E">
              <w:rPr>
                <w:rFonts w:ascii="Verdana" w:hAnsi="Verdana"/>
                <w:i/>
                <w:sz w:val="22"/>
                <w:lang w:val="en-US"/>
              </w:rPr>
              <w:t>ToRs’</w:t>
            </w:r>
            <w:proofErr w:type="spellEnd"/>
            <w:r w:rsidRPr="009A772E">
              <w:rPr>
                <w:rFonts w:ascii="Verdana" w:hAnsi="Verdana"/>
                <w:i/>
                <w:sz w:val="22"/>
                <w:lang w:val="en-US"/>
              </w:rPr>
              <w:t xml:space="preserve"> requirements (if any) are not met.</w:t>
            </w:r>
          </w:p>
          <w:p w:rsidR="004C0E46" w:rsidRPr="009A772E" w:rsidRDefault="004C0E46" w:rsidP="001C0BEE">
            <w:pPr>
              <w:pStyle w:val="ListParagraph"/>
              <w:tabs>
                <w:tab w:val="left" w:pos="0"/>
                <w:tab w:val="left" w:pos="72"/>
              </w:tabs>
              <w:spacing w:after="120"/>
              <w:ind w:left="0"/>
              <w:rPr>
                <w:rFonts w:ascii="Verdana" w:hAnsi="Verdana"/>
                <w:sz w:val="22"/>
                <w:lang w:val="en-US"/>
              </w:rPr>
            </w:pPr>
          </w:p>
          <w:p w:rsidR="004C0E46" w:rsidRPr="009A772E" w:rsidRDefault="004C0E46" w:rsidP="001C0BEE">
            <w:pPr>
              <w:pStyle w:val="ListParagraph"/>
              <w:tabs>
                <w:tab w:val="left" w:pos="0"/>
                <w:tab w:val="left" w:pos="72"/>
              </w:tabs>
              <w:spacing w:after="120"/>
              <w:ind w:left="0"/>
              <w:rPr>
                <w:rFonts w:ascii="Verdana" w:hAnsi="Verdana"/>
                <w:sz w:val="22"/>
                <w:lang w:val="en-US"/>
              </w:rPr>
            </w:pPr>
          </w:p>
        </w:tc>
        <w:tc>
          <w:tcPr>
            <w:tcW w:w="891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rPr>
                <w:sz w:val="22"/>
                <w:szCs w:val="22"/>
                <w:lang w:val="en-US"/>
              </w:rPr>
            </w:pPr>
            <w:r w:rsidRPr="009A772E">
              <w:rPr>
                <w:b/>
                <w:sz w:val="22"/>
                <w:szCs w:val="22"/>
                <w:lang w:val="en-US"/>
              </w:rPr>
              <w:t>a)</w:t>
            </w:r>
            <w:r w:rsidRPr="009A772E">
              <w:rPr>
                <w:sz w:val="22"/>
                <w:szCs w:val="22"/>
                <w:lang w:val="en-US"/>
              </w:rPr>
              <w:t xml:space="preserve"> </w:t>
            </w:r>
            <w:r w:rsidRPr="009A772E">
              <w:rPr>
                <w:b/>
                <w:sz w:val="22"/>
                <w:szCs w:val="22"/>
                <w:lang w:val="en-US"/>
              </w:rPr>
              <w:t>P</w:t>
            </w:r>
            <w:r w:rsidRPr="009A772E">
              <w:rPr>
                <w:sz w:val="22"/>
                <w:szCs w:val="22"/>
                <w:lang w:val="en-US"/>
              </w:rPr>
              <w:t xml:space="preserve"> – The SEA generally fulfills its </w:t>
            </w:r>
            <w:proofErr w:type="spellStart"/>
            <w:r w:rsidRPr="009A772E">
              <w:rPr>
                <w:sz w:val="22"/>
                <w:szCs w:val="22"/>
                <w:lang w:val="en-US"/>
              </w:rPr>
              <w:t>ToRs</w:t>
            </w:r>
            <w:proofErr w:type="spellEnd"/>
            <w:r w:rsidRPr="009A772E">
              <w:rPr>
                <w:sz w:val="22"/>
                <w:szCs w:val="22"/>
                <w:lang w:val="en-US"/>
              </w:rPr>
              <w:t xml:space="preserve"> but the following aspects are not clearly addressed: determination of the significance of the impacts (in terms of duration, probability, magnitude, </w:t>
            </w:r>
            <w:proofErr w:type="spellStart"/>
            <w:r w:rsidRPr="009A772E">
              <w:rPr>
                <w:sz w:val="22"/>
                <w:szCs w:val="22"/>
                <w:lang w:val="en-US"/>
              </w:rPr>
              <w:t>mitigability</w:t>
            </w:r>
            <w:proofErr w:type="spellEnd"/>
            <w:r w:rsidRPr="009A772E">
              <w:rPr>
                <w:sz w:val="22"/>
                <w:szCs w:val="22"/>
                <w:lang w:val="en-US"/>
              </w:rPr>
              <w:t xml:space="preserve"> and reversibility); indication of possible costs of the proposed performance indicators; assumptions that have influenced the orientation and/or effectiveness of the SEA; format of the SEA report (</w:t>
            </w:r>
            <w:r w:rsidRPr="009A772E">
              <w:rPr>
                <w:i/>
                <w:sz w:val="22"/>
                <w:szCs w:val="22"/>
                <w:lang w:val="en-US"/>
              </w:rPr>
              <w:t xml:space="preserve">all the components that should appear in  the SEA report are in the report but they do not follow exactly the order of presentation requested by the </w:t>
            </w:r>
            <w:proofErr w:type="spellStart"/>
            <w:r w:rsidRPr="009A772E">
              <w:rPr>
                <w:i/>
                <w:sz w:val="22"/>
                <w:szCs w:val="22"/>
                <w:lang w:val="en-US"/>
              </w:rPr>
              <w:t>ToRs</w:t>
            </w:r>
            <w:proofErr w:type="spellEnd"/>
            <w:r w:rsidRPr="009A772E">
              <w:rPr>
                <w:sz w:val="22"/>
                <w:szCs w:val="22"/>
                <w:lang w:val="en-US"/>
              </w:rPr>
              <w:t>).</w:t>
            </w:r>
          </w:p>
          <w:p w:rsidR="004C0E46" w:rsidRPr="009A772E" w:rsidRDefault="004C0E46" w:rsidP="001C0BEE">
            <w:pPr>
              <w:rPr>
                <w:sz w:val="22"/>
                <w:szCs w:val="22"/>
                <w:lang w:val="en-US"/>
              </w:rPr>
            </w:pPr>
          </w:p>
          <w:p w:rsidR="004C0E46" w:rsidRPr="009A772E" w:rsidRDefault="004C0E46" w:rsidP="001C0BEE">
            <w:pPr>
              <w:rPr>
                <w:sz w:val="22"/>
                <w:szCs w:val="22"/>
                <w:lang w:val="en-US"/>
              </w:rPr>
            </w:pPr>
            <w:r w:rsidRPr="009A772E">
              <w:rPr>
                <w:b/>
                <w:sz w:val="22"/>
                <w:szCs w:val="22"/>
                <w:lang w:val="en-US"/>
              </w:rPr>
              <w:t>b) P</w:t>
            </w:r>
            <w:r w:rsidRPr="009A772E">
              <w:rPr>
                <w:sz w:val="22"/>
                <w:szCs w:val="22"/>
                <w:lang w:val="en-US"/>
              </w:rPr>
              <w:t xml:space="preserve"> – Same as for 1.2a).</w:t>
            </w:r>
          </w:p>
        </w:tc>
      </w:tr>
      <w:tr w:rsidR="004C0E46" w:rsidRPr="0055174A" w:rsidTr="001C0BEE">
        <w:trPr>
          <w:trHeight w:val="123"/>
        </w:trPr>
        <w:tc>
          <w:tcPr>
            <w:tcW w:w="14310" w:type="dxa"/>
            <w:gridSpan w:val="2"/>
            <w:tcBorders>
              <w:top w:val="single" w:sz="12" w:space="0" w:color="000000"/>
              <w:left w:val="single" w:sz="12" w:space="0" w:color="000000"/>
              <w:bottom w:val="single" w:sz="12" w:space="0" w:color="000000"/>
              <w:right w:val="single" w:sz="12" w:space="0" w:color="000000"/>
            </w:tcBorders>
            <w:shd w:val="pct40" w:color="auto" w:fill="auto"/>
          </w:tcPr>
          <w:p w:rsidR="004C0E46" w:rsidRPr="009A772E" w:rsidRDefault="004C0E46" w:rsidP="001C0BEE">
            <w:pPr>
              <w:tabs>
                <w:tab w:val="left" w:pos="792"/>
              </w:tabs>
              <w:spacing w:before="120" w:after="120"/>
              <w:rPr>
                <w:b/>
                <w:sz w:val="22"/>
                <w:szCs w:val="22"/>
                <w:lang w:val="en-US"/>
              </w:rPr>
            </w:pPr>
            <w:r w:rsidRPr="009A772E">
              <w:rPr>
                <w:b/>
                <w:sz w:val="22"/>
                <w:szCs w:val="22"/>
                <w:lang w:val="en-US"/>
              </w:rPr>
              <w:lastRenderedPageBreak/>
              <w:t>2. QUALITY OF THE SEA</w:t>
            </w:r>
          </w:p>
        </w:tc>
      </w:tr>
      <w:tr w:rsidR="004C0E46" w:rsidRPr="0055174A" w:rsidTr="001C0BEE">
        <w:trPr>
          <w:trHeight w:val="70"/>
        </w:trPr>
        <w:tc>
          <w:tcPr>
            <w:tcW w:w="14310" w:type="dxa"/>
            <w:gridSpan w:val="2"/>
            <w:tcBorders>
              <w:top w:val="single" w:sz="12" w:space="0" w:color="000000"/>
              <w:left w:val="single" w:sz="12" w:space="0" w:color="000000"/>
              <w:bottom w:val="dotted" w:sz="4" w:space="0" w:color="auto"/>
              <w:right w:val="single" w:sz="12" w:space="0" w:color="000000"/>
            </w:tcBorders>
          </w:tcPr>
          <w:p w:rsidR="004C0E46" w:rsidRPr="009A772E" w:rsidRDefault="004C0E46" w:rsidP="001C0BEE">
            <w:pPr>
              <w:spacing w:before="120" w:after="120"/>
              <w:rPr>
                <w:b/>
                <w:sz w:val="22"/>
                <w:szCs w:val="22"/>
                <w:lang w:val="en-US"/>
              </w:rPr>
            </w:pPr>
            <w:r w:rsidRPr="009A772E">
              <w:rPr>
                <w:b/>
                <w:sz w:val="22"/>
                <w:szCs w:val="22"/>
                <w:lang w:val="en-US"/>
              </w:rPr>
              <w:t>2.1 The SEA report</w:t>
            </w:r>
          </w:p>
        </w:tc>
      </w:tr>
      <w:tr w:rsidR="004C0E46" w:rsidRPr="0055174A" w:rsidTr="001C0BEE">
        <w:trPr>
          <w:trHeight w:val="70"/>
        </w:trPr>
        <w:tc>
          <w:tcPr>
            <w:tcW w:w="5400" w:type="dxa"/>
            <w:tcBorders>
              <w:top w:val="single" w:sz="12" w:space="0" w:color="000000"/>
              <w:left w:val="single" w:sz="12" w:space="0" w:color="000000"/>
              <w:bottom w:val="dotted" w:sz="4" w:space="0" w:color="auto"/>
              <w:right w:val="single" w:sz="12" w:space="0" w:color="000000"/>
            </w:tcBorders>
          </w:tcPr>
          <w:p w:rsidR="004C0E46" w:rsidRPr="009A772E" w:rsidRDefault="004C0E46" w:rsidP="001C0BEE">
            <w:pPr>
              <w:pStyle w:val="ListParagraph"/>
              <w:spacing w:after="200"/>
              <w:ind w:left="0"/>
              <w:rPr>
                <w:rFonts w:ascii="Verdana" w:hAnsi="Verdana"/>
                <w:sz w:val="22"/>
                <w:lang w:val="en-US"/>
              </w:rPr>
            </w:pPr>
            <w:r w:rsidRPr="009A772E">
              <w:rPr>
                <w:rFonts w:ascii="Verdana" w:hAnsi="Verdana"/>
                <w:sz w:val="22"/>
                <w:lang w:val="en-US"/>
              </w:rPr>
              <w:t xml:space="preserve">2.1.1 Is the information &amp; analysis provided in  the SEA report clearly set out &amp; sufficient to support informed decision-making </w:t>
            </w:r>
          </w:p>
        </w:tc>
        <w:tc>
          <w:tcPr>
            <w:tcW w:w="8910" w:type="dxa"/>
            <w:tcBorders>
              <w:top w:val="single" w:sz="12" w:space="0" w:color="000000"/>
              <w:left w:val="single" w:sz="12" w:space="0" w:color="000000"/>
              <w:bottom w:val="dotted" w:sz="4" w:space="0" w:color="auto"/>
              <w:right w:val="single" w:sz="12" w:space="0" w:color="000000"/>
            </w:tcBorders>
          </w:tcPr>
          <w:p w:rsidR="004C0E46" w:rsidRPr="009A772E" w:rsidRDefault="004C0E46" w:rsidP="001C0BEE">
            <w:pPr>
              <w:spacing w:after="120"/>
              <w:rPr>
                <w:sz w:val="22"/>
                <w:szCs w:val="22"/>
                <w:lang w:val="en-US"/>
              </w:rPr>
            </w:pPr>
            <w:r w:rsidRPr="009A772E">
              <w:rPr>
                <w:b/>
                <w:sz w:val="22"/>
                <w:szCs w:val="22"/>
                <w:lang w:val="en-US"/>
              </w:rPr>
              <w:t>P</w:t>
            </w:r>
            <w:r w:rsidRPr="009A772E">
              <w:rPr>
                <w:sz w:val="22"/>
                <w:szCs w:val="22"/>
                <w:lang w:val="en-US"/>
              </w:rPr>
              <w:t xml:space="preserve"> – The SEA report is not always easy to read because of the use of small font and very dense text, is sometimes repetitive and its presentation could be improved to help the reader find information needed (</w:t>
            </w:r>
            <w:proofErr w:type="spellStart"/>
            <w:r w:rsidRPr="009A772E">
              <w:rPr>
                <w:sz w:val="22"/>
                <w:szCs w:val="22"/>
                <w:lang w:val="en-US"/>
              </w:rPr>
              <w:t>eg</w:t>
            </w:r>
            <w:proofErr w:type="spellEnd"/>
            <w:r w:rsidRPr="009A772E">
              <w:rPr>
                <w:sz w:val="22"/>
                <w:szCs w:val="22"/>
                <w:lang w:val="en-US"/>
              </w:rPr>
              <w:t xml:space="preserve"> annexes numbers referred to in certain sections of the SEA report – </w:t>
            </w:r>
            <w:proofErr w:type="spellStart"/>
            <w:r w:rsidRPr="009A772E">
              <w:rPr>
                <w:sz w:val="22"/>
                <w:szCs w:val="22"/>
                <w:lang w:val="en-US"/>
              </w:rPr>
              <w:t>eg</w:t>
            </w:r>
            <w:proofErr w:type="spellEnd"/>
            <w:r w:rsidRPr="009A772E">
              <w:rPr>
                <w:sz w:val="22"/>
                <w:szCs w:val="22"/>
                <w:lang w:val="en-US"/>
              </w:rPr>
              <w:t xml:space="preserve"> section 2.8 – do not fit with the corresponding annexes at the end of the report). The information included in the report is probably enough to support decision-making but could be more detailed on certain aspects (</w:t>
            </w:r>
            <w:proofErr w:type="spellStart"/>
            <w:r w:rsidRPr="009A772E">
              <w:rPr>
                <w:sz w:val="22"/>
                <w:szCs w:val="22"/>
                <w:lang w:val="en-US"/>
              </w:rPr>
              <w:t>eg</w:t>
            </w:r>
            <w:proofErr w:type="spellEnd"/>
            <w:r w:rsidRPr="009A772E">
              <w:rPr>
                <w:sz w:val="22"/>
                <w:szCs w:val="22"/>
                <w:lang w:val="en-US"/>
              </w:rPr>
              <w:t xml:space="preserve"> the report recommends development of additional hydropower capacity in alternative locations but does not indicate where these might be nor recommend a mechanism to aid their identification).</w:t>
            </w:r>
            <w:r w:rsidRPr="009A772E">
              <w:rPr>
                <w:color w:val="FF0000"/>
                <w:sz w:val="22"/>
                <w:szCs w:val="22"/>
                <w:lang w:val="en-US"/>
              </w:rPr>
              <w:t xml:space="preserve"> </w:t>
            </w:r>
          </w:p>
        </w:tc>
      </w:tr>
      <w:tr w:rsidR="004C0E46" w:rsidRPr="0055174A" w:rsidTr="001C0BEE">
        <w:trPr>
          <w:trHeight w:val="70"/>
        </w:trPr>
        <w:tc>
          <w:tcPr>
            <w:tcW w:w="540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pStyle w:val="ListParagraph"/>
              <w:spacing w:after="120"/>
              <w:ind w:left="0"/>
              <w:rPr>
                <w:rFonts w:ascii="Verdana" w:hAnsi="Verdana"/>
                <w:sz w:val="22"/>
                <w:lang w:val="en-US"/>
              </w:rPr>
            </w:pPr>
            <w:r w:rsidRPr="009A772E">
              <w:rPr>
                <w:rFonts w:ascii="Verdana" w:hAnsi="Verdana"/>
                <w:sz w:val="22"/>
                <w:lang w:val="en-US"/>
              </w:rPr>
              <w:t xml:space="preserve">2.1.2 Is there justification for the recommendations made in the SEA report? </w:t>
            </w:r>
            <w:proofErr w:type="gramStart"/>
            <w:r w:rsidRPr="009A772E">
              <w:rPr>
                <w:rFonts w:ascii="Verdana" w:hAnsi="Verdana"/>
                <w:sz w:val="22"/>
                <w:lang w:val="en-US"/>
              </w:rPr>
              <w:t>e.g</w:t>
            </w:r>
            <w:proofErr w:type="gramEnd"/>
            <w:r w:rsidRPr="009A772E">
              <w:rPr>
                <w:rFonts w:ascii="Verdana" w:hAnsi="Verdana"/>
                <w:sz w:val="22"/>
                <w:lang w:val="en-US"/>
              </w:rPr>
              <w:t>. for the selection of a preferred alternative or the acceptance of any significant trade-offs?</w:t>
            </w:r>
          </w:p>
        </w:tc>
        <w:tc>
          <w:tcPr>
            <w:tcW w:w="891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spacing w:after="120"/>
              <w:rPr>
                <w:sz w:val="22"/>
                <w:szCs w:val="22"/>
                <w:lang w:val="en-US"/>
              </w:rPr>
            </w:pPr>
            <w:r w:rsidRPr="009A772E">
              <w:rPr>
                <w:b/>
                <w:sz w:val="22"/>
                <w:szCs w:val="22"/>
                <w:lang w:val="en-US"/>
              </w:rPr>
              <w:t>P</w:t>
            </w:r>
            <w:r w:rsidRPr="009A772E">
              <w:rPr>
                <w:sz w:val="22"/>
                <w:szCs w:val="22"/>
                <w:lang w:val="en-US"/>
              </w:rPr>
              <w:t xml:space="preserve"> – Recommendations are generally, but not always, justified in the main text of the report. For example, in addressing gender imbalance issue in the sugar industry, the report states (p. 52) that “recommendations on the development of sugar out-grower schemes covering  organization arrangements and implementation modalities made by </w:t>
            </w:r>
            <w:proofErr w:type="spellStart"/>
            <w:r w:rsidRPr="009A772E">
              <w:rPr>
                <w:sz w:val="22"/>
                <w:szCs w:val="22"/>
                <w:lang w:val="en-US"/>
              </w:rPr>
              <w:t>Struyf</w:t>
            </w:r>
            <w:proofErr w:type="spellEnd"/>
            <w:r w:rsidRPr="009A772E">
              <w:rPr>
                <w:sz w:val="22"/>
                <w:szCs w:val="22"/>
                <w:lang w:val="en-US"/>
              </w:rPr>
              <w:t xml:space="preserve"> and </w:t>
            </w:r>
            <w:proofErr w:type="spellStart"/>
            <w:r w:rsidRPr="009A772E">
              <w:rPr>
                <w:sz w:val="22"/>
                <w:szCs w:val="22"/>
                <w:lang w:val="en-US"/>
              </w:rPr>
              <w:t>Chuba</w:t>
            </w:r>
            <w:proofErr w:type="spellEnd"/>
            <w:r w:rsidRPr="009A772E">
              <w:rPr>
                <w:sz w:val="22"/>
                <w:szCs w:val="22"/>
                <w:lang w:val="en-US"/>
              </w:rPr>
              <w:t xml:space="preserve"> (2009) should as much as possible be followed” without specifying what these recommendations are and their significance.</w:t>
            </w:r>
            <w:r w:rsidRPr="009A772E">
              <w:rPr>
                <w:color w:val="FF0000"/>
                <w:sz w:val="22"/>
                <w:szCs w:val="22"/>
                <w:lang w:val="en-US"/>
              </w:rPr>
              <w:t xml:space="preserve"> </w:t>
            </w:r>
          </w:p>
        </w:tc>
      </w:tr>
      <w:tr w:rsidR="004C0E46" w:rsidRPr="0055174A" w:rsidTr="001C0BEE">
        <w:trPr>
          <w:trHeight w:val="70"/>
        </w:trPr>
        <w:tc>
          <w:tcPr>
            <w:tcW w:w="540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pStyle w:val="ListParagraph"/>
              <w:spacing w:after="120"/>
              <w:ind w:left="0"/>
              <w:rPr>
                <w:rFonts w:ascii="Verdana" w:hAnsi="Verdana"/>
                <w:sz w:val="22"/>
                <w:lang w:val="en-US"/>
              </w:rPr>
            </w:pPr>
            <w:r w:rsidRPr="009A772E">
              <w:rPr>
                <w:rFonts w:ascii="Verdana" w:hAnsi="Verdana"/>
                <w:sz w:val="22"/>
                <w:lang w:val="en-US"/>
              </w:rPr>
              <w:t>2.1.3 Is the methodological approach used to carry out the SEA properly described &amp; justified?</w:t>
            </w:r>
          </w:p>
        </w:tc>
        <w:tc>
          <w:tcPr>
            <w:tcW w:w="891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spacing w:after="120"/>
              <w:rPr>
                <w:color w:val="FF0000"/>
                <w:sz w:val="22"/>
                <w:szCs w:val="22"/>
                <w:lang w:val="en-US"/>
              </w:rPr>
            </w:pPr>
            <w:r w:rsidRPr="009A772E">
              <w:rPr>
                <w:b/>
                <w:sz w:val="22"/>
                <w:szCs w:val="22"/>
                <w:lang w:val="en-US"/>
              </w:rPr>
              <w:t>P</w:t>
            </w:r>
            <w:r w:rsidRPr="009A772E">
              <w:rPr>
                <w:sz w:val="22"/>
                <w:szCs w:val="22"/>
                <w:lang w:val="en-US"/>
              </w:rPr>
              <w:t xml:space="preserve"> – In the main text of the report – section 2.8, the methodological approach is properly, but briefly described. With the exception of very specific aspects of the methodological approach (</w:t>
            </w:r>
            <w:proofErr w:type="spellStart"/>
            <w:r w:rsidRPr="009A772E">
              <w:rPr>
                <w:sz w:val="22"/>
                <w:szCs w:val="22"/>
                <w:lang w:val="en-US"/>
              </w:rPr>
              <w:t>eg</w:t>
            </w:r>
            <w:proofErr w:type="spellEnd"/>
            <w:r w:rsidRPr="009A772E">
              <w:rPr>
                <w:sz w:val="22"/>
                <w:szCs w:val="22"/>
                <w:lang w:val="en-US"/>
              </w:rPr>
              <w:t xml:space="preserve"> bilateral interviews, on site visit during the SEA scoping phase) reasons which justify the choice of the approach are not clearly presented. More details and justifications are provided in Appendix 9. Section 2.8 should therefore refer the reader to this appendix for more details. </w:t>
            </w:r>
          </w:p>
        </w:tc>
      </w:tr>
      <w:tr w:rsidR="004C0E46" w:rsidRPr="0055174A" w:rsidTr="001C0BEE">
        <w:trPr>
          <w:trHeight w:val="70"/>
        </w:trPr>
        <w:tc>
          <w:tcPr>
            <w:tcW w:w="5400" w:type="dxa"/>
            <w:tcBorders>
              <w:top w:val="single" w:sz="12" w:space="0" w:color="000000"/>
              <w:left w:val="single" w:sz="12" w:space="0" w:color="000000"/>
              <w:bottom w:val="dotted" w:sz="4" w:space="0" w:color="auto"/>
              <w:right w:val="single" w:sz="12" w:space="0" w:color="000000"/>
            </w:tcBorders>
          </w:tcPr>
          <w:p w:rsidR="004C0E46" w:rsidRPr="009A772E" w:rsidRDefault="004C0E46" w:rsidP="001C0BEE">
            <w:pPr>
              <w:pStyle w:val="ListParagraph"/>
              <w:ind w:left="0"/>
              <w:rPr>
                <w:rFonts w:ascii="Verdana" w:hAnsi="Verdana"/>
                <w:sz w:val="22"/>
                <w:lang w:val="en-US"/>
              </w:rPr>
            </w:pPr>
            <w:proofErr w:type="gramStart"/>
            <w:r w:rsidRPr="009A772E">
              <w:rPr>
                <w:rFonts w:ascii="Verdana" w:hAnsi="Verdana"/>
                <w:sz w:val="22"/>
                <w:lang w:val="en-US"/>
              </w:rPr>
              <w:lastRenderedPageBreak/>
              <w:t>2.1.4  Are</w:t>
            </w:r>
            <w:proofErr w:type="gramEnd"/>
            <w:r w:rsidRPr="009A772E">
              <w:rPr>
                <w:rFonts w:ascii="Verdana" w:hAnsi="Verdana"/>
                <w:sz w:val="22"/>
                <w:lang w:val="en-US"/>
              </w:rPr>
              <w:t xml:space="preserve"> uncertainties, assumptions or value </w:t>
            </w:r>
            <w:proofErr w:type="spellStart"/>
            <w:r w:rsidRPr="009A772E">
              <w:rPr>
                <w:rFonts w:ascii="Verdana" w:hAnsi="Verdana"/>
                <w:sz w:val="22"/>
                <w:lang w:val="en-US"/>
              </w:rPr>
              <w:t>judgements</w:t>
            </w:r>
            <w:proofErr w:type="spellEnd"/>
            <w:r w:rsidRPr="009A772E">
              <w:rPr>
                <w:rFonts w:ascii="Verdana" w:hAnsi="Verdana"/>
                <w:sz w:val="22"/>
                <w:lang w:val="en-US"/>
              </w:rPr>
              <w:t xml:space="preserve"> relating to the assessment identified &amp;/or justified?</w:t>
            </w:r>
          </w:p>
        </w:tc>
        <w:tc>
          <w:tcPr>
            <w:tcW w:w="8910" w:type="dxa"/>
            <w:tcBorders>
              <w:top w:val="single" w:sz="12" w:space="0" w:color="000000"/>
              <w:left w:val="single" w:sz="12" w:space="0" w:color="000000"/>
              <w:bottom w:val="dotted" w:sz="4" w:space="0" w:color="auto"/>
              <w:right w:val="single" w:sz="12" w:space="0" w:color="000000"/>
            </w:tcBorders>
          </w:tcPr>
          <w:p w:rsidR="004C0E46" w:rsidRPr="009A772E" w:rsidRDefault="004C0E46" w:rsidP="001C0BEE">
            <w:pPr>
              <w:rPr>
                <w:color w:val="FF0000"/>
                <w:sz w:val="22"/>
                <w:szCs w:val="22"/>
                <w:lang w:val="en-US"/>
              </w:rPr>
            </w:pPr>
            <w:r w:rsidRPr="009A772E">
              <w:rPr>
                <w:b/>
                <w:sz w:val="22"/>
                <w:szCs w:val="22"/>
                <w:lang w:val="en-US"/>
              </w:rPr>
              <w:t>N</w:t>
            </w:r>
            <w:r w:rsidRPr="009A772E">
              <w:rPr>
                <w:sz w:val="22"/>
                <w:szCs w:val="22"/>
                <w:lang w:val="en-US"/>
              </w:rPr>
              <w:t xml:space="preserve"> – Not really. A section called: “Assumptions, uncertainties and constraints of the SEA” is included in section 2.11 (p. 9) of the SEA report but this section focuses only on constraints which characterized the SEA process (</w:t>
            </w:r>
            <w:proofErr w:type="spellStart"/>
            <w:r w:rsidRPr="009A772E">
              <w:rPr>
                <w:sz w:val="22"/>
                <w:szCs w:val="22"/>
                <w:lang w:val="en-US"/>
              </w:rPr>
              <w:t>eg</w:t>
            </w:r>
            <w:proofErr w:type="spellEnd"/>
            <w:r w:rsidRPr="009A772E">
              <w:rPr>
                <w:sz w:val="22"/>
                <w:szCs w:val="22"/>
                <w:lang w:val="en-US"/>
              </w:rPr>
              <w:t xml:space="preserve"> difficulties to get data).</w:t>
            </w:r>
          </w:p>
        </w:tc>
      </w:tr>
      <w:tr w:rsidR="004C0E46" w:rsidRPr="0055174A" w:rsidTr="001C0BEE">
        <w:trPr>
          <w:trHeight w:val="70"/>
        </w:trPr>
        <w:tc>
          <w:tcPr>
            <w:tcW w:w="5400" w:type="dxa"/>
            <w:tcBorders>
              <w:top w:val="single" w:sz="12" w:space="0" w:color="000000"/>
              <w:left w:val="single" w:sz="12" w:space="0" w:color="000000"/>
              <w:bottom w:val="dotted" w:sz="4" w:space="0" w:color="auto"/>
              <w:right w:val="single" w:sz="12" w:space="0" w:color="000000"/>
            </w:tcBorders>
          </w:tcPr>
          <w:p w:rsidR="004C0E46" w:rsidRPr="009A772E" w:rsidRDefault="004C0E46" w:rsidP="001C0BEE">
            <w:pPr>
              <w:pStyle w:val="ListParagraph"/>
              <w:spacing w:after="200"/>
              <w:ind w:left="0"/>
              <w:rPr>
                <w:rFonts w:ascii="Verdana" w:hAnsi="Verdana"/>
                <w:sz w:val="22"/>
                <w:lang w:val="en-US"/>
              </w:rPr>
            </w:pPr>
            <w:r w:rsidRPr="009A772E">
              <w:rPr>
                <w:rFonts w:ascii="Verdana" w:hAnsi="Verdana"/>
                <w:sz w:val="22"/>
                <w:lang w:val="en-US"/>
              </w:rPr>
              <w:t xml:space="preserve">2.1.5  Does the SEA effectively: </w:t>
            </w:r>
          </w:p>
          <w:p w:rsidR="004C0E46" w:rsidRPr="009A772E" w:rsidRDefault="004C0E46" w:rsidP="001C0BEE">
            <w:pPr>
              <w:pStyle w:val="ListParagraph"/>
              <w:spacing w:after="200"/>
              <w:ind w:left="0"/>
              <w:rPr>
                <w:rFonts w:ascii="Verdana" w:hAnsi="Verdana"/>
                <w:sz w:val="22"/>
                <w:lang w:val="en-US"/>
              </w:rPr>
            </w:pPr>
            <w:r w:rsidRPr="009A772E">
              <w:rPr>
                <w:rFonts w:ascii="Verdana" w:hAnsi="Verdana"/>
                <w:sz w:val="22"/>
                <w:lang w:val="en-US"/>
              </w:rPr>
              <w:t>a) </w:t>
            </w:r>
            <w:proofErr w:type="gramStart"/>
            <w:r w:rsidRPr="009A772E">
              <w:rPr>
                <w:rFonts w:ascii="Verdana" w:hAnsi="Verdana"/>
                <w:sz w:val="22"/>
                <w:lang w:val="en-US"/>
              </w:rPr>
              <w:t>assess</w:t>
            </w:r>
            <w:proofErr w:type="gramEnd"/>
            <w:r w:rsidRPr="009A772E">
              <w:rPr>
                <w:rFonts w:ascii="Verdana" w:hAnsi="Verdana"/>
                <w:sz w:val="22"/>
                <w:lang w:val="en-US"/>
              </w:rPr>
              <w:t xml:space="preserve"> &amp; balance the linkages &amp;/or trade-offs between environmental, social &amp; economic considerations relating to the proposal?; &amp; </w:t>
            </w:r>
          </w:p>
          <w:p w:rsidR="004C0E46" w:rsidRPr="009A772E" w:rsidRDefault="004C0E46" w:rsidP="001C0BEE">
            <w:pPr>
              <w:pStyle w:val="ListParagraph"/>
              <w:spacing w:after="200"/>
              <w:ind w:left="0"/>
              <w:rPr>
                <w:rFonts w:ascii="Verdana" w:hAnsi="Verdana"/>
                <w:sz w:val="22"/>
                <w:lang w:val="en-US"/>
              </w:rPr>
            </w:pPr>
            <w:r w:rsidRPr="009A772E">
              <w:rPr>
                <w:rFonts w:ascii="Verdana" w:hAnsi="Verdana"/>
                <w:sz w:val="22"/>
                <w:lang w:val="en-US"/>
              </w:rPr>
              <w:t>b) </w:t>
            </w:r>
            <w:proofErr w:type="gramStart"/>
            <w:r w:rsidRPr="009A772E">
              <w:rPr>
                <w:rFonts w:ascii="Verdana" w:hAnsi="Verdana"/>
                <w:sz w:val="22"/>
                <w:lang w:val="en-US"/>
              </w:rPr>
              <w:t>make</w:t>
            </w:r>
            <w:proofErr w:type="gramEnd"/>
            <w:r w:rsidRPr="009A772E">
              <w:rPr>
                <w:rFonts w:ascii="Verdana" w:hAnsi="Verdana"/>
                <w:sz w:val="22"/>
                <w:lang w:val="en-US"/>
              </w:rPr>
              <w:t xml:space="preserve"> recommendations which enhance  the socio-economic dimensions of the proposal?</w:t>
            </w:r>
          </w:p>
        </w:tc>
        <w:tc>
          <w:tcPr>
            <w:tcW w:w="8910" w:type="dxa"/>
            <w:tcBorders>
              <w:top w:val="single" w:sz="12" w:space="0" w:color="000000"/>
              <w:left w:val="single" w:sz="12" w:space="0" w:color="000000"/>
              <w:bottom w:val="dotted" w:sz="4" w:space="0" w:color="auto"/>
              <w:right w:val="single" w:sz="12" w:space="0" w:color="000000"/>
            </w:tcBorders>
          </w:tcPr>
          <w:p w:rsidR="004C0E46" w:rsidRPr="009A772E" w:rsidRDefault="004C0E46" w:rsidP="001C0BEE">
            <w:pPr>
              <w:spacing w:after="120"/>
              <w:rPr>
                <w:sz w:val="22"/>
                <w:szCs w:val="22"/>
                <w:lang w:val="en-US"/>
              </w:rPr>
            </w:pPr>
            <w:r w:rsidRPr="009A772E">
              <w:rPr>
                <w:sz w:val="22"/>
                <w:szCs w:val="22"/>
                <w:lang w:val="en-US"/>
              </w:rPr>
              <w:t>a) </w:t>
            </w:r>
            <w:r w:rsidRPr="009A772E">
              <w:rPr>
                <w:b/>
                <w:sz w:val="22"/>
                <w:szCs w:val="22"/>
                <w:lang w:val="en-US"/>
              </w:rPr>
              <w:t>Y</w:t>
            </w:r>
            <w:r w:rsidRPr="009A772E">
              <w:rPr>
                <w:sz w:val="22"/>
                <w:szCs w:val="22"/>
                <w:lang w:val="en-US"/>
              </w:rPr>
              <w:t xml:space="preserve"> – Impacts of the ZNSS on social issues (</w:t>
            </w:r>
            <w:proofErr w:type="spellStart"/>
            <w:r w:rsidRPr="009A772E">
              <w:rPr>
                <w:sz w:val="22"/>
                <w:szCs w:val="22"/>
                <w:lang w:val="en-US"/>
              </w:rPr>
              <w:t>eg</w:t>
            </w:r>
            <w:proofErr w:type="spellEnd"/>
            <w:r w:rsidRPr="009A772E">
              <w:rPr>
                <w:sz w:val="22"/>
                <w:szCs w:val="22"/>
                <w:lang w:val="en-US"/>
              </w:rPr>
              <w:t xml:space="preserve"> gender, HIV/Aids) are thoroughly assessed. Moreover, the SEA report often outlines the socio-economic dimensions of the environmental measures it recommends (</w:t>
            </w:r>
            <w:proofErr w:type="spellStart"/>
            <w:r w:rsidRPr="009A772E">
              <w:rPr>
                <w:sz w:val="22"/>
                <w:szCs w:val="22"/>
                <w:lang w:val="en-US"/>
              </w:rPr>
              <w:t>eg</w:t>
            </w:r>
            <w:proofErr w:type="spellEnd"/>
            <w:r w:rsidRPr="009A772E">
              <w:rPr>
                <w:sz w:val="22"/>
                <w:szCs w:val="22"/>
                <w:lang w:val="en-US"/>
              </w:rPr>
              <w:t xml:space="preserve"> links production and commercialization of gel fuel -a mix of ethanol and starch “less pollutant” than burning of firewood and charcoal in the households – with potential socio-economic impacts on people engaged in producing and commercializing charcoal).</w:t>
            </w:r>
            <w:r w:rsidRPr="009A772E">
              <w:rPr>
                <w:color w:val="FF0000"/>
                <w:sz w:val="22"/>
                <w:szCs w:val="22"/>
                <w:lang w:val="en-US"/>
              </w:rPr>
              <w:t xml:space="preserve"> </w:t>
            </w:r>
          </w:p>
          <w:p w:rsidR="004C0E46" w:rsidRPr="009A772E" w:rsidRDefault="004C0E46" w:rsidP="001C0BEE">
            <w:pPr>
              <w:autoSpaceDE w:val="0"/>
              <w:autoSpaceDN w:val="0"/>
              <w:adjustRightInd w:val="0"/>
              <w:spacing w:after="120"/>
              <w:rPr>
                <w:sz w:val="22"/>
                <w:szCs w:val="22"/>
                <w:lang w:val="en-US"/>
              </w:rPr>
            </w:pPr>
            <w:r w:rsidRPr="009A772E">
              <w:rPr>
                <w:sz w:val="22"/>
                <w:szCs w:val="22"/>
                <w:lang w:val="en-US"/>
              </w:rPr>
              <w:t>b) </w:t>
            </w:r>
            <w:r w:rsidRPr="009A772E">
              <w:rPr>
                <w:b/>
                <w:sz w:val="22"/>
                <w:szCs w:val="22"/>
                <w:lang w:val="en-US"/>
              </w:rPr>
              <w:t xml:space="preserve">Y </w:t>
            </w:r>
            <w:r w:rsidRPr="009A772E">
              <w:rPr>
                <w:sz w:val="22"/>
                <w:szCs w:val="22"/>
                <w:lang w:val="en-US"/>
              </w:rPr>
              <w:t>– Ways of enhancing the socio-economic dimensions of the ZNSS are relatively often identified (</w:t>
            </w:r>
            <w:proofErr w:type="spellStart"/>
            <w:r w:rsidRPr="009A772E">
              <w:rPr>
                <w:sz w:val="22"/>
                <w:szCs w:val="22"/>
                <w:lang w:val="en-US"/>
              </w:rPr>
              <w:t>eg</w:t>
            </w:r>
            <w:proofErr w:type="spellEnd"/>
            <w:r w:rsidRPr="009A772E">
              <w:rPr>
                <w:sz w:val="22"/>
                <w:szCs w:val="22"/>
                <w:lang w:val="en-US"/>
              </w:rPr>
              <w:t xml:space="preserve"> SEA report proposes to develop framework of incentives to attract potential investment into the ethanol production for fuel blending - product which has potential positive impacts in terms of carbon emissions reduction). </w:t>
            </w:r>
          </w:p>
        </w:tc>
      </w:tr>
      <w:tr w:rsidR="004C0E46" w:rsidRPr="0055174A" w:rsidTr="001C0BEE">
        <w:trPr>
          <w:trHeight w:val="70"/>
        </w:trPr>
        <w:tc>
          <w:tcPr>
            <w:tcW w:w="14310" w:type="dxa"/>
            <w:gridSpan w:val="2"/>
            <w:tcBorders>
              <w:top w:val="single" w:sz="12" w:space="0" w:color="000000"/>
              <w:left w:val="single" w:sz="12" w:space="0" w:color="000000"/>
              <w:bottom w:val="dotted" w:sz="4" w:space="0" w:color="auto"/>
              <w:right w:val="single" w:sz="12" w:space="0" w:color="000000"/>
            </w:tcBorders>
          </w:tcPr>
          <w:p w:rsidR="004C0E46" w:rsidRPr="009A772E" w:rsidRDefault="004C0E46" w:rsidP="001C0BEE">
            <w:pPr>
              <w:spacing w:before="120" w:after="120"/>
              <w:ind w:left="342" w:hanging="342"/>
              <w:rPr>
                <w:b/>
                <w:sz w:val="22"/>
                <w:szCs w:val="22"/>
                <w:lang w:val="en-US"/>
              </w:rPr>
            </w:pPr>
            <w:r w:rsidRPr="009A772E">
              <w:rPr>
                <w:b/>
                <w:sz w:val="22"/>
                <w:szCs w:val="22"/>
                <w:lang w:val="en-US"/>
              </w:rPr>
              <w:t>2.2 The  SEA Process</w:t>
            </w:r>
          </w:p>
        </w:tc>
      </w:tr>
      <w:tr w:rsidR="004C0E46" w:rsidRPr="0055174A" w:rsidTr="001C0BEE">
        <w:trPr>
          <w:trHeight w:val="70"/>
        </w:trPr>
        <w:tc>
          <w:tcPr>
            <w:tcW w:w="5400" w:type="dxa"/>
            <w:tcBorders>
              <w:top w:val="single" w:sz="12" w:space="0" w:color="000000"/>
              <w:left w:val="single" w:sz="12" w:space="0" w:color="000000"/>
              <w:bottom w:val="dotted" w:sz="4" w:space="0" w:color="auto"/>
              <w:right w:val="single" w:sz="12" w:space="0" w:color="000000"/>
            </w:tcBorders>
          </w:tcPr>
          <w:p w:rsidR="004C0E46" w:rsidRPr="009A772E" w:rsidRDefault="004C0E46" w:rsidP="001C0BEE">
            <w:pPr>
              <w:pStyle w:val="ListParagraph"/>
              <w:ind w:left="0"/>
              <w:rPr>
                <w:rFonts w:ascii="Verdana" w:hAnsi="Verdana"/>
                <w:sz w:val="22"/>
                <w:lang w:val="en-US"/>
              </w:rPr>
            </w:pPr>
            <w:r w:rsidRPr="009A772E">
              <w:rPr>
                <w:rFonts w:ascii="Verdana" w:hAnsi="Verdana"/>
                <w:sz w:val="22"/>
                <w:lang w:val="en-US"/>
              </w:rPr>
              <w:t>2.2.1 Are the following core SEA components addressed?</w:t>
            </w:r>
          </w:p>
        </w:tc>
        <w:tc>
          <w:tcPr>
            <w:tcW w:w="8910" w:type="dxa"/>
            <w:tcBorders>
              <w:top w:val="single" w:sz="12" w:space="0" w:color="000000"/>
              <w:left w:val="single" w:sz="12" w:space="0" w:color="000000"/>
              <w:bottom w:val="dotted" w:sz="4" w:space="0" w:color="auto"/>
              <w:right w:val="single" w:sz="12" w:space="0" w:color="000000"/>
            </w:tcBorders>
          </w:tcPr>
          <w:p w:rsidR="004C0E46" w:rsidRPr="009A772E" w:rsidRDefault="004C0E46" w:rsidP="001C0BEE">
            <w:pPr>
              <w:spacing w:after="120"/>
              <w:rPr>
                <w:sz w:val="22"/>
                <w:szCs w:val="22"/>
                <w:lang w:val="en-US"/>
              </w:rPr>
            </w:pPr>
          </w:p>
        </w:tc>
      </w:tr>
      <w:tr w:rsidR="004C0E46" w:rsidRPr="0055174A" w:rsidTr="001C0BEE">
        <w:trPr>
          <w:trHeight w:val="70"/>
        </w:trPr>
        <w:tc>
          <w:tcPr>
            <w:tcW w:w="5400" w:type="dxa"/>
            <w:tcBorders>
              <w:top w:val="dotted" w:sz="4" w:space="0" w:color="auto"/>
              <w:left w:val="single" w:sz="12" w:space="0" w:color="000000"/>
              <w:bottom w:val="dotted" w:sz="4" w:space="0" w:color="auto"/>
              <w:right w:val="single" w:sz="12" w:space="0" w:color="000000"/>
            </w:tcBorders>
          </w:tcPr>
          <w:p w:rsidR="004C0E46" w:rsidRPr="009A772E" w:rsidRDefault="004C0E46" w:rsidP="001C0BEE">
            <w:pPr>
              <w:spacing w:after="60"/>
              <w:rPr>
                <w:sz w:val="22"/>
                <w:szCs w:val="22"/>
                <w:lang w:val="en-US"/>
              </w:rPr>
            </w:pPr>
            <w:r w:rsidRPr="009A772E">
              <w:rPr>
                <w:sz w:val="22"/>
                <w:szCs w:val="22"/>
                <w:lang w:val="en-US"/>
              </w:rPr>
              <w:t>a) Description of  the purpose of the SEA including relevant regulations, policies, directives &amp; guidelines</w:t>
            </w:r>
          </w:p>
        </w:tc>
        <w:tc>
          <w:tcPr>
            <w:tcW w:w="8910" w:type="dxa"/>
            <w:tcBorders>
              <w:top w:val="dotted" w:sz="4" w:space="0" w:color="auto"/>
              <w:left w:val="single" w:sz="12" w:space="0" w:color="000000"/>
              <w:bottom w:val="dotted" w:sz="4" w:space="0" w:color="auto"/>
              <w:right w:val="single" w:sz="12" w:space="0" w:color="000000"/>
            </w:tcBorders>
          </w:tcPr>
          <w:p w:rsidR="004C0E46" w:rsidRPr="009A772E" w:rsidRDefault="004C0E46" w:rsidP="001C0BEE">
            <w:pPr>
              <w:autoSpaceDE w:val="0"/>
              <w:autoSpaceDN w:val="0"/>
              <w:adjustRightInd w:val="0"/>
              <w:spacing w:after="60"/>
              <w:rPr>
                <w:i/>
                <w:iCs/>
                <w:sz w:val="22"/>
                <w:szCs w:val="22"/>
                <w:lang w:val="en-US"/>
              </w:rPr>
            </w:pPr>
            <w:r w:rsidRPr="009A772E">
              <w:rPr>
                <w:b/>
                <w:sz w:val="22"/>
                <w:szCs w:val="22"/>
                <w:lang w:val="en-US"/>
              </w:rPr>
              <w:t xml:space="preserve">P </w:t>
            </w:r>
            <w:r w:rsidRPr="009A772E">
              <w:rPr>
                <w:sz w:val="22"/>
                <w:szCs w:val="22"/>
                <w:lang w:val="en-US"/>
              </w:rPr>
              <w:t xml:space="preserve">– The purpose of the SEA is mentioned (p. 1) but </w:t>
            </w:r>
            <w:r w:rsidRPr="009A772E">
              <w:rPr>
                <w:iCs/>
                <w:sz w:val="22"/>
                <w:szCs w:val="22"/>
                <w:lang w:val="en-US"/>
              </w:rPr>
              <w:t xml:space="preserve">not clearly linked </w:t>
            </w:r>
            <w:r w:rsidRPr="009A772E">
              <w:rPr>
                <w:sz w:val="22"/>
                <w:szCs w:val="22"/>
                <w:lang w:val="en-US"/>
              </w:rPr>
              <w:t xml:space="preserve">to specific regulations, policies, directives or guidelines. </w:t>
            </w:r>
          </w:p>
        </w:tc>
      </w:tr>
      <w:tr w:rsidR="004C0E46" w:rsidRPr="0055174A" w:rsidTr="001C0BEE">
        <w:trPr>
          <w:trHeight w:val="70"/>
        </w:trPr>
        <w:tc>
          <w:tcPr>
            <w:tcW w:w="5400" w:type="dxa"/>
            <w:tcBorders>
              <w:top w:val="dotted" w:sz="4" w:space="0" w:color="auto"/>
              <w:left w:val="single" w:sz="12" w:space="0" w:color="000000"/>
              <w:bottom w:val="dotted" w:sz="4" w:space="0" w:color="auto"/>
              <w:right w:val="single" w:sz="12" w:space="0" w:color="000000"/>
            </w:tcBorders>
          </w:tcPr>
          <w:p w:rsidR="004C0E46" w:rsidRPr="009A772E" w:rsidRDefault="004C0E46" w:rsidP="001C0BEE">
            <w:pPr>
              <w:spacing w:after="120"/>
              <w:rPr>
                <w:sz w:val="22"/>
                <w:szCs w:val="22"/>
                <w:lang w:val="en-US"/>
              </w:rPr>
            </w:pPr>
            <w:r w:rsidRPr="009A772E">
              <w:rPr>
                <w:sz w:val="22"/>
                <w:szCs w:val="22"/>
                <w:lang w:val="en-US"/>
              </w:rPr>
              <w:t xml:space="preserve">b) Scoping to identify key issues &amp; impacts to be </w:t>
            </w:r>
            <w:proofErr w:type="spellStart"/>
            <w:r w:rsidRPr="009A772E">
              <w:rPr>
                <w:sz w:val="22"/>
                <w:szCs w:val="22"/>
                <w:lang w:val="en-US"/>
              </w:rPr>
              <w:t>analysed</w:t>
            </w:r>
            <w:proofErr w:type="spellEnd"/>
          </w:p>
        </w:tc>
        <w:tc>
          <w:tcPr>
            <w:tcW w:w="8910" w:type="dxa"/>
            <w:tcBorders>
              <w:top w:val="dotted" w:sz="4" w:space="0" w:color="auto"/>
              <w:left w:val="single" w:sz="12" w:space="0" w:color="000000"/>
              <w:bottom w:val="dotted" w:sz="4" w:space="0" w:color="auto"/>
              <w:right w:val="single" w:sz="12" w:space="0" w:color="000000"/>
            </w:tcBorders>
          </w:tcPr>
          <w:p w:rsidR="004C0E46" w:rsidRPr="009A772E" w:rsidRDefault="004C0E46" w:rsidP="001C0BEE">
            <w:pPr>
              <w:autoSpaceDE w:val="0"/>
              <w:autoSpaceDN w:val="0"/>
              <w:adjustRightInd w:val="0"/>
              <w:spacing w:after="60"/>
              <w:rPr>
                <w:sz w:val="22"/>
                <w:szCs w:val="22"/>
                <w:lang w:val="en-US"/>
              </w:rPr>
            </w:pPr>
            <w:r w:rsidRPr="009A772E">
              <w:rPr>
                <w:b/>
                <w:sz w:val="22"/>
                <w:szCs w:val="22"/>
                <w:lang w:val="en-US"/>
              </w:rPr>
              <w:t xml:space="preserve">Y </w:t>
            </w:r>
            <w:r w:rsidRPr="009A772E">
              <w:rPr>
                <w:sz w:val="22"/>
                <w:szCs w:val="22"/>
                <w:lang w:val="en-US"/>
              </w:rPr>
              <w:t xml:space="preserve">– A scoping phase was carried out (date scoping report was submitted is not provided in the SEA report) to identify and </w:t>
            </w:r>
            <w:proofErr w:type="spellStart"/>
            <w:r w:rsidRPr="009A772E">
              <w:rPr>
                <w:sz w:val="22"/>
                <w:szCs w:val="22"/>
                <w:lang w:val="en-US"/>
              </w:rPr>
              <w:t>prioritise</w:t>
            </w:r>
            <w:proofErr w:type="spellEnd"/>
            <w:r w:rsidRPr="009A772E">
              <w:rPr>
                <w:sz w:val="22"/>
                <w:szCs w:val="22"/>
                <w:lang w:val="en-US"/>
              </w:rPr>
              <w:t xml:space="preserve"> key issues and impacts of the ZNSS. Those are well summarized in the SEA report.</w:t>
            </w:r>
          </w:p>
        </w:tc>
      </w:tr>
      <w:tr w:rsidR="004C0E46" w:rsidRPr="0055174A" w:rsidTr="001C0BEE">
        <w:trPr>
          <w:trHeight w:val="70"/>
        </w:trPr>
        <w:tc>
          <w:tcPr>
            <w:tcW w:w="5400" w:type="dxa"/>
            <w:tcBorders>
              <w:top w:val="dotted" w:sz="4" w:space="0" w:color="auto"/>
              <w:left w:val="single" w:sz="12" w:space="0" w:color="000000"/>
              <w:bottom w:val="dotted" w:sz="4" w:space="0" w:color="auto"/>
              <w:right w:val="single" w:sz="12" w:space="0" w:color="000000"/>
            </w:tcBorders>
          </w:tcPr>
          <w:p w:rsidR="004C0E46" w:rsidRPr="009A772E" w:rsidRDefault="004C0E46" w:rsidP="001C0BEE">
            <w:pPr>
              <w:spacing w:after="200"/>
              <w:rPr>
                <w:sz w:val="22"/>
                <w:szCs w:val="22"/>
                <w:lang w:val="en-US"/>
              </w:rPr>
            </w:pPr>
            <w:r w:rsidRPr="009A772E">
              <w:rPr>
                <w:sz w:val="22"/>
                <w:szCs w:val="22"/>
                <w:lang w:val="en-US"/>
              </w:rPr>
              <w:t>c) Establishment of environmental baseline</w:t>
            </w:r>
          </w:p>
        </w:tc>
        <w:tc>
          <w:tcPr>
            <w:tcW w:w="8910" w:type="dxa"/>
            <w:tcBorders>
              <w:top w:val="dotted" w:sz="4" w:space="0" w:color="auto"/>
              <w:left w:val="single" w:sz="12" w:space="0" w:color="000000"/>
              <w:bottom w:val="dotted" w:sz="4" w:space="0" w:color="auto"/>
              <w:right w:val="single" w:sz="12" w:space="0" w:color="000000"/>
            </w:tcBorders>
          </w:tcPr>
          <w:p w:rsidR="004C0E46" w:rsidRPr="009A772E" w:rsidRDefault="004C0E46" w:rsidP="001C0BEE">
            <w:pPr>
              <w:spacing w:after="120"/>
              <w:rPr>
                <w:sz w:val="22"/>
                <w:szCs w:val="22"/>
                <w:lang w:val="en-US"/>
              </w:rPr>
            </w:pPr>
            <w:r w:rsidRPr="009A772E">
              <w:rPr>
                <w:b/>
                <w:sz w:val="22"/>
                <w:szCs w:val="22"/>
                <w:lang w:val="en-US"/>
              </w:rPr>
              <w:t xml:space="preserve">Y </w:t>
            </w:r>
            <w:r w:rsidRPr="009A772E">
              <w:rPr>
                <w:sz w:val="22"/>
                <w:szCs w:val="22"/>
                <w:lang w:val="en-US"/>
              </w:rPr>
              <w:t xml:space="preserve">– The environment baseline is briefly but well described. The SEA report refers to specific documents related to the state of the environment for more </w:t>
            </w:r>
            <w:r w:rsidRPr="009A772E">
              <w:rPr>
                <w:sz w:val="22"/>
                <w:szCs w:val="22"/>
                <w:lang w:val="en-US"/>
              </w:rPr>
              <w:lastRenderedPageBreak/>
              <w:t>details.</w:t>
            </w:r>
          </w:p>
        </w:tc>
      </w:tr>
      <w:tr w:rsidR="004C0E46" w:rsidRPr="0055174A" w:rsidTr="001C0BEE">
        <w:trPr>
          <w:trHeight w:val="260"/>
        </w:trPr>
        <w:tc>
          <w:tcPr>
            <w:tcW w:w="5400" w:type="dxa"/>
            <w:tcBorders>
              <w:top w:val="dotted" w:sz="4" w:space="0" w:color="auto"/>
              <w:left w:val="single" w:sz="12" w:space="0" w:color="000000"/>
              <w:bottom w:val="dotted" w:sz="4" w:space="0" w:color="auto"/>
              <w:right w:val="single" w:sz="12" w:space="0" w:color="000000"/>
            </w:tcBorders>
          </w:tcPr>
          <w:p w:rsidR="004C0E46" w:rsidRPr="009A772E" w:rsidRDefault="004C0E46" w:rsidP="001C0BEE">
            <w:pPr>
              <w:spacing w:after="200"/>
              <w:rPr>
                <w:sz w:val="22"/>
                <w:szCs w:val="22"/>
                <w:lang w:val="en-US"/>
              </w:rPr>
            </w:pPr>
            <w:r w:rsidRPr="009A772E">
              <w:rPr>
                <w:sz w:val="22"/>
                <w:szCs w:val="22"/>
                <w:lang w:val="en-US"/>
              </w:rPr>
              <w:lastRenderedPageBreak/>
              <w:t xml:space="preserve">d) Identification &amp; description of potential alternatives to the  proposal </w:t>
            </w:r>
          </w:p>
        </w:tc>
        <w:tc>
          <w:tcPr>
            <w:tcW w:w="8910" w:type="dxa"/>
            <w:tcBorders>
              <w:top w:val="dotted" w:sz="4" w:space="0" w:color="auto"/>
              <w:left w:val="single" w:sz="12" w:space="0" w:color="000000"/>
              <w:bottom w:val="dotted" w:sz="4" w:space="0" w:color="auto"/>
              <w:right w:val="single" w:sz="12" w:space="0" w:color="000000"/>
            </w:tcBorders>
          </w:tcPr>
          <w:p w:rsidR="004C0E46" w:rsidRPr="009A772E" w:rsidRDefault="004C0E46" w:rsidP="001C0BEE">
            <w:pPr>
              <w:autoSpaceDE w:val="0"/>
              <w:autoSpaceDN w:val="0"/>
              <w:adjustRightInd w:val="0"/>
              <w:rPr>
                <w:sz w:val="22"/>
                <w:szCs w:val="22"/>
                <w:lang w:val="en-US"/>
              </w:rPr>
            </w:pPr>
            <w:r w:rsidRPr="009A772E">
              <w:rPr>
                <w:b/>
                <w:sz w:val="22"/>
                <w:szCs w:val="22"/>
                <w:lang w:val="en-US"/>
              </w:rPr>
              <w:t>P</w:t>
            </w:r>
            <w:r w:rsidRPr="009A772E">
              <w:rPr>
                <w:sz w:val="22"/>
                <w:szCs w:val="22"/>
                <w:lang w:val="en-US"/>
              </w:rPr>
              <w:t xml:space="preserve"> – The ‘zero alternative’ (corresponding to the assumption of no implementation of the ZNSS) was considered in addition to the ZNSS per se but other alternatives might have been more relevant to consider as the ZNSS was already in place when the SEA was carried out. </w:t>
            </w:r>
          </w:p>
        </w:tc>
      </w:tr>
      <w:tr w:rsidR="004C0E46" w:rsidRPr="0055174A" w:rsidTr="001C0BEE">
        <w:trPr>
          <w:trHeight w:val="70"/>
        </w:trPr>
        <w:tc>
          <w:tcPr>
            <w:tcW w:w="5400" w:type="dxa"/>
            <w:tcBorders>
              <w:top w:val="dotted" w:sz="4" w:space="0" w:color="auto"/>
              <w:left w:val="single" w:sz="12" w:space="0" w:color="000000"/>
              <w:bottom w:val="dotted" w:sz="4" w:space="0" w:color="auto"/>
              <w:right w:val="single" w:sz="12" w:space="0" w:color="000000"/>
            </w:tcBorders>
          </w:tcPr>
          <w:p w:rsidR="004C0E46" w:rsidRPr="009A772E" w:rsidRDefault="004C0E46" w:rsidP="001C0BEE">
            <w:pPr>
              <w:spacing w:after="200"/>
              <w:rPr>
                <w:sz w:val="22"/>
                <w:szCs w:val="22"/>
                <w:lang w:val="en-US"/>
              </w:rPr>
            </w:pPr>
            <w:r w:rsidRPr="009A772E">
              <w:rPr>
                <w:sz w:val="22"/>
                <w:szCs w:val="22"/>
                <w:lang w:val="en-US"/>
              </w:rPr>
              <w:t>e) Description &amp; assessment of significant environmental impacts (including positive &amp; negative, direct &amp; indirect, cumulative) &amp; potential opportunities presented by the proposal &amp; its alternatives</w:t>
            </w:r>
          </w:p>
        </w:tc>
        <w:tc>
          <w:tcPr>
            <w:tcW w:w="8910" w:type="dxa"/>
            <w:tcBorders>
              <w:top w:val="dotted" w:sz="4" w:space="0" w:color="auto"/>
              <w:left w:val="single" w:sz="12" w:space="0" w:color="000000"/>
              <w:bottom w:val="dotted" w:sz="4" w:space="0" w:color="auto"/>
              <w:right w:val="single" w:sz="12" w:space="0" w:color="000000"/>
            </w:tcBorders>
          </w:tcPr>
          <w:p w:rsidR="004C0E46" w:rsidRPr="009A772E" w:rsidRDefault="004C0E46" w:rsidP="001C0BEE">
            <w:pPr>
              <w:autoSpaceDE w:val="0"/>
              <w:autoSpaceDN w:val="0"/>
              <w:adjustRightInd w:val="0"/>
              <w:spacing w:after="60"/>
              <w:rPr>
                <w:sz w:val="22"/>
                <w:szCs w:val="22"/>
                <w:lang w:val="en-US"/>
              </w:rPr>
            </w:pPr>
            <w:r w:rsidRPr="009A772E">
              <w:rPr>
                <w:b/>
                <w:sz w:val="22"/>
                <w:szCs w:val="22"/>
                <w:lang w:val="en-US"/>
              </w:rPr>
              <w:t>Y</w:t>
            </w:r>
            <w:r w:rsidRPr="009A772E">
              <w:rPr>
                <w:sz w:val="22"/>
                <w:szCs w:val="22"/>
                <w:lang w:val="en-US"/>
              </w:rPr>
              <w:t> – Significant environmental (direct) impacts are described and assessed for the ZNSS and the ‘zero alternative’. This includes negative and positive impacts as well as opportunities (</w:t>
            </w:r>
            <w:proofErr w:type="spellStart"/>
            <w:r w:rsidRPr="009A772E">
              <w:rPr>
                <w:sz w:val="22"/>
                <w:szCs w:val="22"/>
                <w:lang w:val="en-US"/>
              </w:rPr>
              <w:t>eg</w:t>
            </w:r>
            <w:proofErr w:type="spellEnd"/>
            <w:r w:rsidRPr="009A772E">
              <w:rPr>
                <w:sz w:val="22"/>
                <w:szCs w:val="22"/>
                <w:lang w:val="en-US"/>
              </w:rPr>
              <w:t xml:space="preserve"> employment opportunities for men and women provided by development of new sugar estates). Indirect impacts (caused for example by </w:t>
            </w:r>
            <w:r w:rsidRPr="009A772E">
              <w:rPr>
                <w:bCs/>
                <w:sz w:val="22"/>
                <w:szCs w:val="22"/>
                <w:lang w:val="en-US"/>
              </w:rPr>
              <w:t>upgrading/building roads and upgrading/expanding the railway system</w:t>
            </w:r>
            <w:r w:rsidRPr="009A772E">
              <w:rPr>
                <w:sz w:val="22"/>
                <w:szCs w:val="22"/>
                <w:lang w:val="en-US"/>
              </w:rPr>
              <w:t xml:space="preserve">) as well as cumulative impacts (e.g. emissions of dioxins and furans linked to sugar cane cultivation in different parts of the country) are also assessed. </w:t>
            </w:r>
          </w:p>
        </w:tc>
      </w:tr>
      <w:tr w:rsidR="004C0E46" w:rsidRPr="0055174A" w:rsidTr="001C0BEE">
        <w:trPr>
          <w:trHeight w:val="1133"/>
        </w:trPr>
        <w:tc>
          <w:tcPr>
            <w:tcW w:w="5400" w:type="dxa"/>
            <w:tcBorders>
              <w:top w:val="dotted" w:sz="4" w:space="0" w:color="auto"/>
              <w:left w:val="single" w:sz="12" w:space="0" w:color="000000"/>
              <w:bottom w:val="dotted" w:sz="4" w:space="0" w:color="auto"/>
              <w:right w:val="single" w:sz="12" w:space="0" w:color="000000"/>
            </w:tcBorders>
          </w:tcPr>
          <w:p w:rsidR="004C0E46" w:rsidRPr="009A772E" w:rsidRDefault="004C0E46" w:rsidP="001C0BEE">
            <w:pPr>
              <w:rPr>
                <w:sz w:val="22"/>
                <w:szCs w:val="22"/>
                <w:lang w:val="en-US"/>
              </w:rPr>
            </w:pPr>
            <w:r w:rsidRPr="009A772E">
              <w:rPr>
                <w:sz w:val="22"/>
                <w:szCs w:val="22"/>
                <w:lang w:val="en-US"/>
              </w:rPr>
              <w:t>f) Provision of decision-makers with practical &amp; implementable recommendations regarding alternatives, mitigation &amp; enhancement opportunities as appropriate.</w:t>
            </w:r>
          </w:p>
        </w:tc>
        <w:tc>
          <w:tcPr>
            <w:tcW w:w="8910" w:type="dxa"/>
            <w:tcBorders>
              <w:top w:val="dotted" w:sz="4" w:space="0" w:color="auto"/>
              <w:left w:val="single" w:sz="12" w:space="0" w:color="000000"/>
              <w:bottom w:val="dotted" w:sz="4" w:space="0" w:color="auto"/>
              <w:right w:val="single" w:sz="12" w:space="0" w:color="000000"/>
            </w:tcBorders>
          </w:tcPr>
          <w:p w:rsidR="004C0E46" w:rsidRPr="009A772E" w:rsidRDefault="004C0E46" w:rsidP="001C0BEE">
            <w:pPr>
              <w:spacing w:after="60"/>
              <w:rPr>
                <w:sz w:val="22"/>
                <w:szCs w:val="22"/>
                <w:lang w:val="en-US"/>
              </w:rPr>
            </w:pPr>
            <w:r w:rsidRPr="009A772E">
              <w:rPr>
                <w:b/>
                <w:sz w:val="22"/>
                <w:szCs w:val="22"/>
                <w:lang w:val="en-US"/>
              </w:rPr>
              <w:t>P</w:t>
            </w:r>
            <w:r w:rsidRPr="009A772E">
              <w:rPr>
                <w:sz w:val="22"/>
                <w:szCs w:val="22"/>
                <w:lang w:val="en-US"/>
              </w:rPr>
              <w:t xml:space="preserve"> – Recommendations look sound. However, as mentioned in questions 2.1.1 and 2.1.2 above, more details or justifications would be needed to facilitate their implementation. Also, although recommendations are prioritized according to high, medium and low priority issues the list is long (33 specific recommendations and 13 recommendations of general nature) which could have an impact on quality of implementation. </w:t>
            </w:r>
          </w:p>
        </w:tc>
      </w:tr>
      <w:tr w:rsidR="004C0E46" w:rsidRPr="0055174A" w:rsidTr="001C0BEE">
        <w:trPr>
          <w:trHeight w:val="70"/>
        </w:trPr>
        <w:tc>
          <w:tcPr>
            <w:tcW w:w="5400" w:type="dxa"/>
            <w:tcBorders>
              <w:top w:val="dotted" w:sz="4" w:space="0" w:color="auto"/>
              <w:left w:val="single" w:sz="12" w:space="0" w:color="000000"/>
              <w:bottom w:val="single" w:sz="12" w:space="0" w:color="000000"/>
              <w:right w:val="single" w:sz="12" w:space="0" w:color="000000"/>
            </w:tcBorders>
          </w:tcPr>
          <w:p w:rsidR="004C0E46" w:rsidRPr="009A772E" w:rsidRDefault="004C0E46" w:rsidP="001C0BEE">
            <w:pPr>
              <w:spacing w:after="200"/>
              <w:rPr>
                <w:sz w:val="22"/>
                <w:szCs w:val="22"/>
                <w:lang w:val="en-US"/>
              </w:rPr>
            </w:pPr>
            <w:r w:rsidRPr="009A772E">
              <w:rPr>
                <w:sz w:val="22"/>
                <w:szCs w:val="22"/>
                <w:lang w:val="en-US"/>
              </w:rPr>
              <w:t xml:space="preserve">g) Presentation of a Monitoring &amp; Evaluation framework including appropriate indicators  </w:t>
            </w:r>
          </w:p>
        </w:tc>
        <w:tc>
          <w:tcPr>
            <w:tcW w:w="8910" w:type="dxa"/>
            <w:tcBorders>
              <w:top w:val="dotted" w:sz="4" w:space="0" w:color="auto"/>
              <w:left w:val="single" w:sz="12" w:space="0" w:color="000000"/>
              <w:bottom w:val="single" w:sz="12" w:space="0" w:color="000000"/>
              <w:right w:val="single" w:sz="12" w:space="0" w:color="000000"/>
            </w:tcBorders>
          </w:tcPr>
          <w:p w:rsidR="004C0E46" w:rsidRPr="009A772E" w:rsidRDefault="004C0E46" w:rsidP="001C0BEE">
            <w:pPr>
              <w:spacing w:after="60"/>
              <w:ind w:left="-18" w:firstLine="18"/>
              <w:rPr>
                <w:sz w:val="22"/>
                <w:szCs w:val="22"/>
                <w:lang w:val="en-US"/>
              </w:rPr>
            </w:pPr>
            <w:r w:rsidRPr="009A772E">
              <w:rPr>
                <w:b/>
                <w:sz w:val="22"/>
                <w:szCs w:val="22"/>
                <w:lang w:val="en-US"/>
              </w:rPr>
              <w:t>P</w:t>
            </w:r>
            <w:r w:rsidRPr="009A772E">
              <w:rPr>
                <w:sz w:val="22"/>
                <w:szCs w:val="22"/>
                <w:lang w:val="en-US"/>
              </w:rPr>
              <w:t xml:space="preserve"> – Monitoring indicators are provided (pp. 47-50) but some precisions regarding how to implement those are missing (</w:t>
            </w:r>
            <w:proofErr w:type="spellStart"/>
            <w:r w:rsidRPr="009A772E">
              <w:rPr>
                <w:sz w:val="22"/>
                <w:szCs w:val="22"/>
                <w:lang w:val="en-US"/>
              </w:rPr>
              <w:t>eg</w:t>
            </w:r>
            <w:proofErr w:type="spellEnd"/>
            <w:r w:rsidRPr="009A772E">
              <w:rPr>
                <w:sz w:val="22"/>
                <w:szCs w:val="22"/>
                <w:lang w:val="en-US"/>
              </w:rPr>
              <w:t xml:space="preserve"> institutions responsible for implementation). However, necessity to follow up on the effectiveness of the SEA process is outlined, as well as recommended timeline and 3 general questions that could frame this follow up (i.e. did the recommendations made in the SEA get implemented? Why or why not? Did the SEA lead to better decisions from an environmental and socio-economic point of view?) </w:t>
            </w:r>
          </w:p>
        </w:tc>
      </w:tr>
      <w:tr w:rsidR="004C0E46" w:rsidRPr="0055174A" w:rsidTr="001C0BEE">
        <w:trPr>
          <w:trHeight w:val="70"/>
        </w:trPr>
        <w:tc>
          <w:tcPr>
            <w:tcW w:w="540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spacing w:after="120"/>
              <w:rPr>
                <w:sz w:val="22"/>
                <w:szCs w:val="22"/>
                <w:lang w:val="en-US"/>
              </w:rPr>
            </w:pPr>
            <w:r w:rsidRPr="009A772E">
              <w:rPr>
                <w:sz w:val="22"/>
                <w:szCs w:val="22"/>
                <w:lang w:val="en-US"/>
              </w:rPr>
              <w:t xml:space="preserve">2.2.2 Was the SEA conducted in a timely manner which supported decision-making </w:t>
            </w:r>
            <w:r w:rsidRPr="009A772E">
              <w:rPr>
                <w:sz w:val="22"/>
                <w:szCs w:val="22"/>
                <w:lang w:val="en-US"/>
              </w:rPr>
              <w:lastRenderedPageBreak/>
              <w:t>processes?</w:t>
            </w:r>
          </w:p>
        </w:tc>
        <w:tc>
          <w:tcPr>
            <w:tcW w:w="891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spacing w:after="60"/>
              <w:rPr>
                <w:sz w:val="22"/>
                <w:szCs w:val="22"/>
                <w:lang w:val="en-US"/>
              </w:rPr>
            </w:pPr>
            <w:r w:rsidRPr="009A772E">
              <w:rPr>
                <w:b/>
                <w:sz w:val="22"/>
                <w:szCs w:val="22"/>
                <w:lang w:val="en-US"/>
              </w:rPr>
              <w:lastRenderedPageBreak/>
              <w:t xml:space="preserve">P – </w:t>
            </w:r>
            <w:r w:rsidRPr="009A772E">
              <w:rPr>
                <w:sz w:val="22"/>
                <w:szCs w:val="22"/>
                <w:lang w:val="en-US"/>
              </w:rPr>
              <w:t xml:space="preserve">SEA was carried out at the implementation stage of the ZNSS </w:t>
            </w:r>
            <w:proofErr w:type="gramStart"/>
            <w:r w:rsidRPr="009A772E">
              <w:rPr>
                <w:sz w:val="22"/>
                <w:szCs w:val="22"/>
                <w:lang w:val="en-US"/>
              </w:rPr>
              <w:t>but  helped</w:t>
            </w:r>
            <w:proofErr w:type="gramEnd"/>
            <w:r w:rsidRPr="009A772E">
              <w:rPr>
                <w:sz w:val="22"/>
                <w:szCs w:val="22"/>
                <w:lang w:val="en-US"/>
              </w:rPr>
              <w:t xml:space="preserve"> enhance future version of the strategy and feed the MIP 2011-2013. (I-EU-MB, I-EU-SR). Reasons why the SEA has not been undertaken during the </w:t>
            </w:r>
            <w:r w:rsidRPr="009A772E">
              <w:rPr>
                <w:sz w:val="22"/>
                <w:szCs w:val="22"/>
                <w:lang w:val="en-US"/>
              </w:rPr>
              <w:lastRenderedPageBreak/>
              <w:t>development phase of the ZNSS are not clear but could be related to the limited resources (</w:t>
            </w:r>
            <w:proofErr w:type="spellStart"/>
            <w:r w:rsidRPr="009A772E">
              <w:rPr>
                <w:sz w:val="22"/>
                <w:szCs w:val="22"/>
                <w:lang w:val="en-US"/>
              </w:rPr>
              <w:t>ie</w:t>
            </w:r>
            <w:proofErr w:type="spellEnd"/>
            <w:r w:rsidRPr="009A772E">
              <w:rPr>
                <w:sz w:val="22"/>
                <w:szCs w:val="22"/>
                <w:lang w:val="en-US"/>
              </w:rPr>
              <w:t xml:space="preserve"> funding, time) allocated for the development of the ZNSS. (I-EU-SR).</w:t>
            </w:r>
          </w:p>
        </w:tc>
      </w:tr>
      <w:tr w:rsidR="004C0E46" w:rsidRPr="0055174A" w:rsidTr="001C0BEE">
        <w:trPr>
          <w:trHeight w:val="70"/>
        </w:trPr>
        <w:tc>
          <w:tcPr>
            <w:tcW w:w="540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spacing w:after="60"/>
              <w:rPr>
                <w:sz w:val="22"/>
                <w:szCs w:val="22"/>
                <w:lang w:val="en-US"/>
              </w:rPr>
            </w:pPr>
            <w:r w:rsidRPr="009A772E">
              <w:rPr>
                <w:sz w:val="22"/>
                <w:szCs w:val="22"/>
                <w:lang w:val="en-US"/>
              </w:rPr>
              <w:lastRenderedPageBreak/>
              <w:t xml:space="preserve">2.2.3 Is sufficient attention given to institutional analysis &amp; assessment in order for the SEA to effectively address institutional constraints &amp; opportunities? </w:t>
            </w:r>
          </w:p>
        </w:tc>
        <w:tc>
          <w:tcPr>
            <w:tcW w:w="891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0911E9">
            <w:pPr>
              <w:autoSpaceDE w:val="0"/>
              <w:autoSpaceDN w:val="0"/>
              <w:adjustRightInd w:val="0"/>
              <w:rPr>
                <w:sz w:val="22"/>
                <w:szCs w:val="22"/>
                <w:lang w:val="en-US"/>
              </w:rPr>
            </w:pPr>
            <w:r w:rsidRPr="009A772E">
              <w:rPr>
                <w:b/>
                <w:sz w:val="22"/>
                <w:szCs w:val="22"/>
                <w:lang w:val="en-US"/>
              </w:rPr>
              <w:t>P –</w:t>
            </w:r>
            <w:r w:rsidRPr="009A772E">
              <w:rPr>
                <w:sz w:val="22"/>
                <w:szCs w:val="22"/>
                <w:lang w:val="en-US"/>
              </w:rPr>
              <w:t> </w:t>
            </w:r>
            <w:r w:rsidRPr="009A772E">
              <w:rPr>
                <w:bCs/>
                <w:iCs/>
                <w:sz w:val="22"/>
                <w:szCs w:val="22"/>
                <w:lang w:val="en-US"/>
              </w:rPr>
              <w:t xml:space="preserve">A few institutional constraints are outlined (e.g. </w:t>
            </w:r>
            <w:r w:rsidRPr="009A772E">
              <w:rPr>
                <w:sz w:val="22"/>
                <w:szCs w:val="22"/>
                <w:lang w:val="en-US"/>
              </w:rPr>
              <w:t>limitations in the current institutional and regulatory arrangements to adequately deal with forests), as well as</w:t>
            </w:r>
            <w:r w:rsidRPr="009A772E">
              <w:rPr>
                <w:bCs/>
                <w:iCs/>
                <w:sz w:val="22"/>
                <w:szCs w:val="22"/>
                <w:lang w:val="en-US"/>
              </w:rPr>
              <w:t xml:space="preserve"> general recommendations on development and implementation of </w:t>
            </w:r>
            <w:r w:rsidRPr="009A772E">
              <w:rPr>
                <w:bCs/>
                <w:sz w:val="22"/>
                <w:szCs w:val="22"/>
                <w:lang w:val="en-US"/>
              </w:rPr>
              <w:t>institutional and capacity building</w:t>
            </w:r>
            <w:r w:rsidRPr="009A772E">
              <w:rPr>
                <w:b/>
                <w:bCs/>
                <w:sz w:val="22"/>
                <w:szCs w:val="22"/>
                <w:lang w:val="en-US"/>
              </w:rPr>
              <w:t xml:space="preserve"> </w:t>
            </w:r>
            <w:proofErr w:type="spellStart"/>
            <w:r w:rsidRPr="009A772E">
              <w:rPr>
                <w:sz w:val="22"/>
                <w:szCs w:val="22"/>
                <w:lang w:val="en-US"/>
              </w:rPr>
              <w:t>programmes</w:t>
            </w:r>
            <w:proofErr w:type="spellEnd"/>
            <w:r w:rsidRPr="009A772E">
              <w:rPr>
                <w:sz w:val="22"/>
                <w:szCs w:val="22"/>
                <w:lang w:val="en-US"/>
              </w:rPr>
              <w:t xml:space="preserve">. However, attention to institutional issues is mainly descriptive. </w:t>
            </w:r>
          </w:p>
        </w:tc>
      </w:tr>
      <w:tr w:rsidR="004C0E46" w:rsidRPr="0055174A" w:rsidTr="001C0BEE">
        <w:trPr>
          <w:trHeight w:val="70"/>
        </w:trPr>
        <w:tc>
          <w:tcPr>
            <w:tcW w:w="540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spacing w:after="120"/>
              <w:rPr>
                <w:sz w:val="22"/>
                <w:szCs w:val="22"/>
                <w:lang w:val="en-US"/>
              </w:rPr>
            </w:pPr>
            <w:r w:rsidRPr="009A772E">
              <w:rPr>
                <w:sz w:val="22"/>
                <w:szCs w:val="22"/>
                <w:lang w:val="en-US"/>
              </w:rPr>
              <w:t xml:space="preserve">2.2.4 Does the SEA address potential synergies or conflicts between the proposal &amp; other relevant policies, plans, </w:t>
            </w:r>
            <w:proofErr w:type="spellStart"/>
            <w:r w:rsidRPr="009A772E">
              <w:rPr>
                <w:sz w:val="22"/>
                <w:szCs w:val="22"/>
                <w:lang w:val="en-US"/>
              </w:rPr>
              <w:t>programmes</w:t>
            </w:r>
            <w:proofErr w:type="spellEnd"/>
            <w:r w:rsidRPr="009A772E">
              <w:rPr>
                <w:sz w:val="22"/>
                <w:szCs w:val="22"/>
                <w:lang w:val="en-US"/>
              </w:rPr>
              <w:t xml:space="preserve"> or projects &amp; make appropriate recommendations? </w:t>
            </w:r>
          </w:p>
        </w:tc>
        <w:tc>
          <w:tcPr>
            <w:tcW w:w="891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spacing w:after="60"/>
              <w:rPr>
                <w:b/>
                <w:sz w:val="22"/>
                <w:szCs w:val="22"/>
                <w:lang w:val="en-US"/>
              </w:rPr>
            </w:pPr>
            <w:r w:rsidRPr="009A772E">
              <w:rPr>
                <w:b/>
                <w:sz w:val="22"/>
                <w:szCs w:val="22"/>
                <w:lang w:val="en-US"/>
              </w:rPr>
              <w:t>Y</w:t>
            </w:r>
            <w:r w:rsidRPr="009A772E">
              <w:rPr>
                <w:sz w:val="22"/>
                <w:szCs w:val="22"/>
                <w:lang w:val="en-US"/>
              </w:rPr>
              <w:t xml:space="preserve"> – Synergies between the ZNSS and other policies, plans, </w:t>
            </w:r>
            <w:proofErr w:type="spellStart"/>
            <w:r w:rsidRPr="009A772E">
              <w:rPr>
                <w:sz w:val="22"/>
                <w:szCs w:val="22"/>
                <w:lang w:val="en-US"/>
              </w:rPr>
              <w:t>programmes</w:t>
            </w:r>
            <w:proofErr w:type="spellEnd"/>
            <w:r w:rsidRPr="009A772E">
              <w:rPr>
                <w:sz w:val="22"/>
                <w:szCs w:val="22"/>
                <w:lang w:val="en-US"/>
              </w:rPr>
              <w:t xml:space="preserve"> or projects are identified a few times in the SEA report. Conflicts are also highlighted (</w:t>
            </w:r>
            <w:proofErr w:type="spellStart"/>
            <w:r w:rsidRPr="009A772E">
              <w:rPr>
                <w:sz w:val="22"/>
                <w:szCs w:val="22"/>
                <w:lang w:val="en-US"/>
              </w:rPr>
              <w:t>eg</w:t>
            </w:r>
            <w:proofErr w:type="spellEnd"/>
            <w:r w:rsidRPr="009A772E">
              <w:rPr>
                <w:sz w:val="22"/>
                <w:szCs w:val="22"/>
                <w:lang w:val="en-US"/>
              </w:rPr>
              <w:t xml:space="preserve"> between the ZNSS which promotes expansion of sugar cane cultivation – which will increase the emission of dioxins and furans proportionate to the extent of sugar cane burned – and the Zambia’s National Implementation Plan (NIP) for the Stockholm Convention which does not recognize sugar cane burning as an important source of unintended generation of POPs). Relevant recommendations are generally made to address conflicts identified (necessity to acknowledge unintended production of POPs from the burning of sugar cane in the NIP). </w:t>
            </w:r>
          </w:p>
        </w:tc>
      </w:tr>
      <w:tr w:rsidR="004C0E46" w:rsidRPr="0055174A" w:rsidTr="001C0BEE">
        <w:trPr>
          <w:trHeight w:val="70"/>
        </w:trPr>
        <w:tc>
          <w:tcPr>
            <w:tcW w:w="540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spacing w:after="120"/>
              <w:rPr>
                <w:sz w:val="22"/>
                <w:szCs w:val="22"/>
                <w:lang w:val="en-US"/>
              </w:rPr>
            </w:pPr>
            <w:r w:rsidRPr="009A772E">
              <w:rPr>
                <w:sz w:val="22"/>
                <w:szCs w:val="22"/>
                <w:lang w:val="en-US"/>
              </w:rPr>
              <w:t>2.2.5 Are issues of Climate Change addressed in the assessment &amp; are recommendations regarding mitigation, adaptation &amp; low carbon development included as appropriate?</w:t>
            </w:r>
          </w:p>
        </w:tc>
        <w:tc>
          <w:tcPr>
            <w:tcW w:w="891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autoSpaceDE w:val="0"/>
              <w:autoSpaceDN w:val="0"/>
              <w:adjustRightInd w:val="0"/>
              <w:spacing w:after="60"/>
              <w:rPr>
                <w:sz w:val="22"/>
                <w:szCs w:val="22"/>
                <w:lang w:val="en-US"/>
              </w:rPr>
            </w:pPr>
            <w:r w:rsidRPr="009A772E">
              <w:rPr>
                <w:b/>
                <w:sz w:val="22"/>
                <w:szCs w:val="22"/>
                <w:lang w:val="en-US"/>
              </w:rPr>
              <w:t>P</w:t>
            </w:r>
            <w:r w:rsidRPr="009A772E">
              <w:rPr>
                <w:sz w:val="22"/>
                <w:szCs w:val="22"/>
                <w:lang w:val="en-US"/>
              </w:rPr>
              <w:t xml:space="preserve"> – The SEA report makes some reference to climate change with regard to the ZNSS </w:t>
            </w:r>
            <w:proofErr w:type="spellStart"/>
            <w:r w:rsidRPr="009A772E">
              <w:rPr>
                <w:sz w:val="22"/>
                <w:szCs w:val="22"/>
                <w:lang w:val="en-US"/>
              </w:rPr>
              <w:t>eg</w:t>
            </w:r>
            <w:proofErr w:type="spellEnd"/>
            <w:r w:rsidRPr="009A772E">
              <w:rPr>
                <w:sz w:val="22"/>
                <w:szCs w:val="22"/>
                <w:lang w:val="en-US"/>
              </w:rPr>
              <w:t xml:space="preserve"> impact of reduced water availability and increased temperatures upon sugar productivity. However, it does not propose measures for adaptation. Mitigation and low carbon development measures which address mitigation (e.g. gel fuel which qualifies for climate change funding; co-generation) are briefly outlined. Opportunities for access to carbon financing which could increase profitability in the ZNSS are mentioned (</w:t>
            </w:r>
            <w:proofErr w:type="spellStart"/>
            <w:r w:rsidRPr="009A772E">
              <w:rPr>
                <w:sz w:val="22"/>
                <w:szCs w:val="22"/>
                <w:lang w:val="en-US"/>
              </w:rPr>
              <w:t>eg</w:t>
            </w:r>
            <w:proofErr w:type="spellEnd"/>
            <w:r w:rsidRPr="009A772E">
              <w:rPr>
                <w:sz w:val="22"/>
                <w:szCs w:val="22"/>
                <w:lang w:val="en-US"/>
              </w:rPr>
              <w:t xml:space="preserve"> </w:t>
            </w:r>
            <w:r w:rsidRPr="009A772E">
              <w:rPr>
                <w:bCs/>
                <w:sz w:val="22"/>
                <w:szCs w:val="22"/>
                <w:lang w:val="en-US"/>
              </w:rPr>
              <w:t>train and reinforce capacities of</w:t>
            </w:r>
            <w:r w:rsidRPr="009A772E">
              <w:rPr>
                <w:sz w:val="22"/>
                <w:szCs w:val="22"/>
                <w:lang w:val="en-US"/>
              </w:rPr>
              <w:t xml:space="preserve"> the Environmental Council of Zambia on options for generating carbon credits – for </w:t>
            </w:r>
            <w:proofErr w:type="gramStart"/>
            <w:r w:rsidRPr="009A772E">
              <w:rPr>
                <w:sz w:val="22"/>
                <w:szCs w:val="22"/>
                <w:lang w:val="en-US"/>
              </w:rPr>
              <w:t>example  through</w:t>
            </w:r>
            <w:proofErr w:type="gramEnd"/>
            <w:r w:rsidRPr="009A772E">
              <w:rPr>
                <w:sz w:val="22"/>
                <w:szCs w:val="22"/>
                <w:lang w:val="en-US"/>
              </w:rPr>
              <w:t xml:space="preserve"> </w:t>
            </w:r>
            <w:proofErr w:type="spellStart"/>
            <w:r w:rsidRPr="009A772E">
              <w:rPr>
                <w:sz w:val="22"/>
                <w:szCs w:val="22"/>
                <w:lang w:val="en-US"/>
              </w:rPr>
              <w:t>biodigestion</w:t>
            </w:r>
            <w:proofErr w:type="spellEnd"/>
            <w:r w:rsidRPr="009A772E">
              <w:rPr>
                <w:sz w:val="22"/>
                <w:szCs w:val="22"/>
                <w:lang w:val="en-US"/>
              </w:rPr>
              <w:t xml:space="preserve"> of </w:t>
            </w:r>
            <w:proofErr w:type="spellStart"/>
            <w:r w:rsidRPr="009A772E">
              <w:rPr>
                <w:sz w:val="22"/>
                <w:szCs w:val="22"/>
                <w:lang w:val="en-US"/>
              </w:rPr>
              <w:t>vinasse</w:t>
            </w:r>
            <w:proofErr w:type="spellEnd"/>
            <w:r w:rsidRPr="009A772E">
              <w:rPr>
                <w:sz w:val="22"/>
                <w:szCs w:val="22"/>
                <w:lang w:val="en-US"/>
              </w:rPr>
              <w:t xml:space="preserve"> - in order to be able to promote such projects). </w:t>
            </w:r>
          </w:p>
        </w:tc>
      </w:tr>
      <w:tr w:rsidR="004C0E46" w:rsidRPr="0055174A" w:rsidTr="001C0BEE">
        <w:trPr>
          <w:trHeight w:val="70"/>
        </w:trPr>
        <w:tc>
          <w:tcPr>
            <w:tcW w:w="14310" w:type="dxa"/>
            <w:gridSpan w:val="2"/>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spacing w:before="120" w:after="120"/>
              <w:rPr>
                <w:b/>
                <w:sz w:val="22"/>
                <w:szCs w:val="22"/>
                <w:lang w:val="en-US"/>
              </w:rPr>
            </w:pPr>
            <w:r w:rsidRPr="009A772E">
              <w:rPr>
                <w:b/>
                <w:sz w:val="22"/>
                <w:szCs w:val="22"/>
                <w:lang w:val="en-US"/>
              </w:rPr>
              <w:lastRenderedPageBreak/>
              <w:t>2.3 Consultation &amp; Participation</w:t>
            </w:r>
          </w:p>
        </w:tc>
      </w:tr>
      <w:tr w:rsidR="004C0E46" w:rsidRPr="0055174A" w:rsidTr="001C0BEE">
        <w:trPr>
          <w:trHeight w:val="70"/>
        </w:trPr>
        <w:tc>
          <w:tcPr>
            <w:tcW w:w="540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spacing w:after="200"/>
              <w:rPr>
                <w:sz w:val="22"/>
                <w:szCs w:val="22"/>
                <w:lang w:val="en-US"/>
              </w:rPr>
            </w:pPr>
            <w:r w:rsidRPr="009A772E">
              <w:rPr>
                <w:sz w:val="22"/>
                <w:szCs w:val="22"/>
                <w:lang w:val="en-US"/>
              </w:rPr>
              <w:t xml:space="preserve">2.3.1 Is there evidence of meaningful opportunities for stakeholder engagement in the SEA process (including for less powerful stakeholders)? </w:t>
            </w:r>
          </w:p>
        </w:tc>
        <w:tc>
          <w:tcPr>
            <w:tcW w:w="891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spacing w:after="60"/>
              <w:rPr>
                <w:sz w:val="22"/>
                <w:szCs w:val="22"/>
                <w:lang w:val="en-US"/>
              </w:rPr>
            </w:pPr>
            <w:r w:rsidRPr="009A772E">
              <w:rPr>
                <w:b/>
                <w:sz w:val="22"/>
                <w:szCs w:val="22"/>
                <w:lang w:val="en-US"/>
              </w:rPr>
              <w:t>Y</w:t>
            </w:r>
            <w:r w:rsidRPr="009A772E">
              <w:rPr>
                <w:sz w:val="22"/>
                <w:szCs w:val="22"/>
                <w:lang w:val="en-US"/>
              </w:rPr>
              <w:t xml:space="preserve"> – Stakeholders were engaged at a very early stage of the SEA process (when preparing the </w:t>
            </w:r>
            <w:proofErr w:type="spellStart"/>
            <w:r w:rsidRPr="009A772E">
              <w:rPr>
                <w:sz w:val="22"/>
                <w:szCs w:val="22"/>
                <w:lang w:val="en-US"/>
              </w:rPr>
              <w:t>ToRs</w:t>
            </w:r>
            <w:proofErr w:type="spellEnd"/>
            <w:r w:rsidRPr="009A772E">
              <w:rPr>
                <w:sz w:val="22"/>
                <w:szCs w:val="22"/>
                <w:lang w:val="en-US"/>
              </w:rPr>
              <w:t>) and different consultation approaches were held throughout the process to reach a wide range of stakeholders (</w:t>
            </w:r>
            <w:proofErr w:type="spellStart"/>
            <w:r w:rsidRPr="009A772E">
              <w:rPr>
                <w:sz w:val="22"/>
                <w:szCs w:val="22"/>
                <w:lang w:val="en-US"/>
              </w:rPr>
              <w:t>ie</w:t>
            </w:r>
            <w:proofErr w:type="spellEnd"/>
            <w:r w:rsidRPr="009A772E">
              <w:rPr>
                <w:sz w:val="22"/>
                <w:szCs w:val="22"/>
                <w:lang w:val="en-US"/>
              </w:rPr>
              <w:t xml:space="preserve"> bilateral interviews; stakeholders’ workshop (World Café format); presentations to governmental and EU Delegation representatives). Bilateral interviews and workshop involved stakeholders from various types of organizations (e.g. Government, civil society, NGOs, private sector). Less powerful stakeholders were involved in the process (</w:t>
            </w:r>
            <w:proofErr w:type="spellStart"/>
            <w:r w:rsidRPr="009A772E">
              <w:rPr>
                <w:sz w:val="22"/>
                <w:szCs w:val="22"/>
                <w:lang w:val="en-US"/>
              </w:rPr>
              <w:t>eg</w:t>
            </w:r>
            <w:proofErr w:type="spellEnd"/>
            <w:r w:rsidRPr="009A772E">
              <w:rPr>
                <w:sz w:val="22"/>
                <w:szCs w:val="22"/>
                <w:lang w:val="en-US"/>
              </w:rPr>
              <w:t xml:space="preserve"> the workshop organized during the SEA was dominated by a majority of men but women were represented and had the opportunity to say something) (I-EU-MB). Moreover, a </w:t>
            </w:r>
            <w:r w:rsidRPr="009A772E">
              <w:rPr>
                <w:sz w:val="22"/>
                <w:szCs w:val="22"/>
              </w:rPr>
              <w:t xml:space="preserve">joint press release from the EU Delegation and the Zambian Government was made in the three main newspapers of the country to advertise the SEA findings (email-EU-SR). </w:t>
            </w:r>
          </w:p>
        </w:tc>
      </w:tr>
      <w:tr w:rsidR="004C0E46" w:rsidRPr="0055174A" w:rsidTr="001C0BEE">
        <w:trPr>
          <w:trHeight w:val="70"/>
        </w:trPr>
        <w:tc>
          <w:tcPr>
            <w:tcW w:w="540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spacing w:after="60"/>
              <w:rPr>
                <w:sz w:val="22"/>
                <w:szCs w:val="22"/>
                <w:lang w:val="en-US"/>
              </w:rPr>
            </w:pPr>
            <w:r w:rsidRPr="009A772E">
              <w:rPr>
                <w:sz w:val="22"/>
                <w:szCs w:val="22"/>
                <w:lang w:val="en-US"/>
              </w:rPr>
              <w:t>2.3.2 Are the inputs of stakeholders/public involved or consulted in the SEA incorporated in the final report?</w:t>
            </w:r>
          </w:p>
        </w:tc>
        <w:tc>
          <w:tcPr>
            <w:tcW w:w="891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rPr>
                <w:sz w:val="22"/>
                <w:szCs w:val="22"/>
                <w:lang w:val="en-US"/>
              </w:rPr>
            </w:pPr>
            <w:r w:rsidRPr="009A772E">
              <w:rPr>
                <w:b/>
                <w:sz w:val="22"/>
                <w:szCs w:val="22"/>
                <w:lang w:val="en-US"/>
              </w:rPr>
              <w:t>P</w:t>
            </w:r>
            <w:r w:rsidRPr="009A772E">
              <w:rPr>
                <w:sz w:val="22"/>
                <w:szCs w:val="22"/>
                <w:lang w:val="en-US"/>
              </w:rPr>
              <w:t xml:space="preserve"> – Outcomes of the consultations have been integrated into the SEA report as best as possible (some comments were provided after the deadlines for comments, </w:t>
            </w:r>
            <w:proofErr w:type="spellStart"/>
            <w:r w:rsidRPr="009A772E">
              <w:rPr>
                <w:sz w:val="22"/>
                <w:szCs w:val="22"/>
                <w:lang w:val="en-US"/>
              </w:rPr>
              <w:t>ie</w:t>
            </w:r>
            <w:proofErr w:type="spellEnd"/>
            <w:r w:rsidRPr="009A772E">
              <w:rPr>
                <w:sz w:val="22"/>
                <w:szCs w:val="22"/>
                <w:lang w:val="en-US"/>
              </w:rPr>
              <w:t xml:space="preserve"> after the deadline for the submission of the SEA report) (I-EU-SR).</w:t>
            </w:r>
          </w:p>
        </w:tc>
      </w:tr>
      <w:tr w:rsidR="004C0E46" w:rsidRPr="0055174A" w:rsidTr="001C0BEE">
        <w:trPr>
          <w:trHeight w:val="70"/>
        </w:trPr>
        <w:tc>
          <w:tcPr>
            <w:tcW w:w="14310" w:type="dxa"/>
            <w:gridSpan w:val="2"/>
            <w:tcBorders>
              <w:top w:val="single" w:sz="12" w:space="0" w:color="000000"/>
              <w:left w:val="single" w:sz="12" w:space="0" w:color="000000"/>
              <w:bottom w:val="single" w:sz="12" w:space="0" w:color="000000"/>
              <w:right w:val="single" w:sz="12" w:space="0" w:color="000000"/>
            </w:tcBorders>
            <w:shd w:val="pct40" w:color="auto" w:fill="auto"/>
          </w:tcPr>
          <w:p w:rsidR="004C0E46" w:rsidRPr="009A772E" w:rsidRDefault="004C0E46" w:rsidP="001C0BEE">
            <w:pPr>
              <w:spacing w:before="120" w:after="120"/>
              <w:rPr>
                <w:b/>
                <w:sz w:val="22"/>
                <w:szCs w:val="22"/>
                <w:lang w:val="en-US"/>
              </w:rPr>
            </w:pPr>
            <w:r w:rsidRPr="009A772E">
              <w:rPr>
                <w:b/>
                <w:sz w:val="22"/>
                <w:szCs w:val="22"/>
                <w:lang w:val="en-US"/>
              </w:rPr>
              <w:t>3. INFLUENCE &amp; OUTCOME</w:t>
            </w:r>
          </w:p>
        </w:tc>
      </w:tr>
      <w:tr w:rsidR="004C0E46" w:rsidRPr="0055174A" w:rsidTr="001C0BEE">
        <w:trPr>
          <w:trHeight w:val="70"/>
        </w:trPr>
        <w:tc>
          <w:tcPr>
            <w:tcW w:w="540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spacing w:after="60"/>
              <w:rPr>
                <w:sz w:val="22"/>
                <w:szCs w:val="22"/>
                <w:lang w:val="en-US"/>
              </w:rPr>
            </w:pPr>
            <w:r w:rsidRPr="009A772E">
              <w:rPr>
                <w:sz w:val="22"/>
                <w:szCs w:val="22"/>
                <w:lang w:val="en-US"/>
              </w:rPr>
              <w:t>3.1 Are there mechanisms in place to ensure SEA recommendations are implemented? e.g. management plans</w:t>
            </w:r>
          </w:p>
        </w:tc>
        <w:tc>
          <w:tcPr>
            <w:tcW w:w="891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spacing w:after="60"/>
              <w:rPr>
                <w:b/>
                <w:sz w:val="22"/>
                <w:szCs w:val="22"/>
                <w:lang w:val="en-US"/>
              </w:rPr>
            </w:pPr>
            <w:r w:rsidRPr="009A772E">
              <w:rPr>
                <w:b/>
                <w:sz w:val="22"/>
                <w:szCs w:val="22"/>
                <w:lang w:val="en-US"/>
              </w:rPr>
              <w:t>P </w:t>
            </w:r>
            <w:r w:rsidRPr="009A772E">
              <w:rPr>
                <w:sz w:val="22"/>
                <w:szCs w:val="22"/>
                <w:lang w:val="en-US"/>
              </w:rPr>
              <w:t>– A brief section (half a page) on the “use of SEA findings and SEA follow-up” is included in the SEA report. This includes information about where the SEA report should be distributed/published, when the SEA follow up should be organized and which questions/documents should be use to frame evaluation of SEA effectiveness. This is useful but would deserve to be more detailed to ensure implementation.</w:t>
            </w:r>
          </w:p>
        </w:tc>
      </w:tr>
      <w:tr w:rsidR="004C0E46" w:rsidRPr="0055174A" w:rsidTr="001C0BEE">
        <w:trPr>
          <w:trHeight w:val="70"/>
        </w:trPr>
        <w:tc>
          <w:tcPr>
            <w:tcW w:w="540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spacing w:after="60"/>
              <w:rPr>
                <w:sz w:val="22"/>
                <w:szCs w:val="22"/>
                <w:lang w:val="en-US"/>
              </w:rPr>
            </w:pPr>
            <w:r w:rsidRPr="009A772E">
              <w:rPr>
                <w:sz w:val="22"/>
                <w:szCs w:val="22"/>
              </w:rPr>
              <w:t xml:space="preserve">3.2 Is responsibility for implementing recommendations attributed to specific institutions or individuals? </w:t>
            </w:r>
          </w:p>
        </w:tc>
        <w:tc>
          <w:tcPr>
            <w:tcW w:w="891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rPr>
                <w:sz w:val="22"/>
                <w:szCs w:val="22"/>
                <w:lang w:val="en-US"/>
              </w:rPr>
            </w:pPr>
            <w:r w:rsidRPr="009A772E">
              <w:rPr>
                <w:b/>
                <w:sz w:val="22"/>
                <w:szCs w:val="22"/>
                <w:lang w:val="en-US"/>
              </w:rPr>
              <w:t>P</w:t>
            </w:r>
            <w:r w:rsidRPr="009A772E">
              <w:rPr>
                <w:sz w:val="22"/>
                <w:szCs w:val="22"/>
                <w:lang w:val="en-US"/>
              </w:rPr>
              <w:t xml:space="preserve"> – Institutions/organizations in charge of implementing recommendations are sometimes identified at Ministry level in the SEA report but this is probably too general to ensure responsibility for specific recommendations. </w:t>
            </w:r>
            <w:r w:rsidRPr="009A772E">
              <w:rPr>
                <w:sz w:val="22"/>
                <w:szCs w:val="22"/>
              </w:rPr>
              <w:lastRenderedPageBreak/>
              <w:t>Findings of the SEA are discussed and followed up by the Sugar Steering Committee chaired by Ministry of Commerce and Trade.</w:t>
            </w:r>
          </w:p>
        </w:tc>
      </w:tr>
      <w:tr w:rsidR="004C0E46" w:rsidRPr="0055174A" w:rsidTr="001C0BEE">
        <w:trPr>
          <w:trHeight w:val="70"/>
        </w:trPr>
        <w:tc>
          <w:tcPr>
            <w:tcW w:w="540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spacing w:after="60"/>
              <w:rPr>
                <w:sz w:val="22"/>
                <w:szCs w:val="22"/>
                <w:lang w:val="en-US"/>
              </w:rPr>
            </w:pPr>
            <w:r w:rsidRPr="009A772E">
              <w:rPr>
                <w:sz w:val="22"/>
                <w:szCs w:val="22"/>
                <w:lang w:val="en-US"/>
              </w:rPr>
              <w:lastRenderedPageBreak/>
              <w:t>3.3 Is consideration given to resources (</w:t>
            </w:r>
            <w:proofErr w:type="spellStart"/>
            <w:r w:rsidRPr="009A772E">
              <w:rPr>
                <w:sz w:val="22"/>
                <w:szCs w:val="22"/>
                <w:lang w:val="en-US"/>
              </w:rPr>
              <w:t>eg</w:t>
            </w:r>
            <w:proofErr w:type="spellEnd"/>
            <w:r w:rsidRPr="009A772E">
              <w:rPr>
                <w:sz w:val="22"/>
                <w:szCs w:val="22"/>
                <w:lang w:val="en-US"/>
              </w:rPr>
              <w:t xml:space="preserve"> human, financial resources) needed to implement SEA recommendations?</w:t>
            </w:r>
          </w:p>
        </w:tc>
        <w:tc>
          <w:tcPr>
            <w:tcW w:w="891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0911E9">
            <w:pPr>
              <w:spacing w:after="60"/>
              <w:rPr>
                <w:sz w:val="22"/>
                <w:szCs w:val="22"/>
                <w:lang w:val="en-US"/>
              </w:rPr>
            </w:pPr>
            <w:r w:rsidRPr="009A772E">
              <w:rPr>
                <w:b/>
                <w:sz w:val="22"/>
                <w:szCs w:val="22"/>
                <w:lang w:val="en-US"/>
              </w:rPr>
              <w:t>P</w:t>
            </w:r>
            <w:r w:rsidRPr="009A772E">
              <w:rPr>
                <w:sz w:val="22"/>
                <w:szCs w:val="22"/>
                <w:lang w:val="en-US"/>
              </w:rPr>
              <w:t xml:space="preserve"> – There are very little financial resources, time and capacity to implement the SEA recommendations (I-EU-MB, I-EU-SR, </w:t>
            </w:r>
            <w:proofErr w:type="gramStart"/>
            <w:r w:rsidRPr="009A772E">
              <w:rPr>
                <w:sz w:val="22"/>
                <w:szCs w:val="22"/>
                <w:lang w:val="en-US"/>
              </w:rPr>
              <w:t>I</w:t>
            </w:r>
            <w:proofErr w:type="gramEnd"/>
            <w:r w:rsidRPr="009A772E">
              <w:rPr>
                <w:sz w:val="22"/>
                <w:szCs w:val="22"/>
                <w:lang w:val="en-US"/>
              </w:rPr>
              <w:t>-LC-HK). Moreover, the</w:t>
            </w:r>
            <w:r w:rsidRPr="009A772E">
              <w:rPr>
                <w:b/>
                <w:sz w:val="22"/>
                <w:szCs w:val="22"/>
                <w:lang w:val="en-US"/>
              </w:rPr>
              <w:t xml:space="preserve"> </w:t>
            </w:r>
            <w:r w:rsidRPr="009A772E">
              <w:rPr>
                <w:bCs/>
                <w:sz w:val="22"/>
                <w:szCs w:val="22"/>
                <w:lang w:val="en-US"/>
              </w:rPr>
              <w:t xml:space="preserve">Ministry of Commerce, Trade and Industry, responsible for managing and coordinating the SEA process has no enforcement capacity and therefore cannot force the institutions in charge of implementing the recommendations to move forward (I-EU-SR). </w:t>
            </w:r>
            <w:r w:rsidRPr="009A772E">
              <w:rPr>
                <w:sz w:val="22"/>
                <w:szCs w:val="22"/>
                <w:lang w:val="en-US"/>
              </w:rPr>
              <w:t xml:space="preserve">The EU Delegation is willing to support implementation of SEA recommendations by allocating some funding (see question 3.4 below). </w:t>
            </w:r>
            <w:r w:rsidRPr="009A772E">
              <w:rPr>
                <w:bCs/>
                <w:sz w:val="22"/>
                <w:szCs w:val="22"/>
                <w:lang w:val="en-US"/>
              </w:rPr>
              <w:t>(I-EU-SR).</w:t>
            </w:r>
          </w:p>
        </w:tc>
      </w:tr>
      <w:tr w:rsidR="004C0E46" w:rsidRPr="0055174A" w:rsidTr="001C0BEE">
        <w:trPr>
          <w:trHeight w:val="70"/>
        </w:trPr>
        <w:tc>
          <w:tcPr>
            <w:tcW w:w="540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rPr>
                <w:sz w:val="22"/>
                <w:szCs w:val="22"/>
                <w:lang w:val="en-US"/>
              </w:rPr>
            </w:pPr>
            <w:r w:rsidRPr="009A772E">
              <w:rPr>
                <w:sz w:val="22"/>
                <w:szCs w:val="22"/>
                <w:lang w:val="en-US"/>
              </w:rPr>
              <w:t xml:space="preserve">3.4 Is there evidence that the SEA influenced the design, decision-making or implementation processes? </w:t>
            </w:r>
            <w:proofErr w:type="gramStart"/>
            <w:r w:rsidRPr="009A772E">
              <w:rPr>
                <w:sz w:val="22"/>
                <w:szCs w:val="22"/>
                <w:lang w:val="en-US"/>
              </w:rPr>
              <w:t>e.g</w:t>
            </w:r>
            <w:proofErr w:type="gramEnd"/>
            <w:r w:rsidRPr="009A772E">
              <w:rPr>
                <w:sz w:val="22"/>
                <w:szCs w:val="22"/>
                <w:lang w:val="en-US"/>
              </w:rPr>
              <w:t xml:space="preserve">. did the SEA lead to any changes to the EC support </w:t>
            </w:r>
            <w:proofErr w:type="spellStart"/>
            <w:r w:rsidRPr="009A772E">
              <w:rPr>
                <w:sz w:val="22"/>
                <w:szCs w:val="22"/>
                <w:lang w:val="en-US"/>
              </w:rPr>
              <w:t>programme’s</w:t>
            </w:r>
            <w:proofErr w:type="spellEnd"/>
            <w:r w:rsidRPr="009A772E">
              <w:rPr>
                <w:sz w:val="22"/>
                <w:szCs w:val="22"/>
                <w:lang w:val="en-US"/>
              </w:rPr>
              <w:t xml:space="preserve"> formulation and to the development process of the country’s policy or </w:t>
            </w:r>
            <w:proofErr w:type="spellStart"/>
            <w:r w:rsidRPr="009A772E">
              <w:rPr>
                <w:sz w:val="22"/>
                <w:szCs w:val="22"/>
                <w:lang w:val="en-US"/>
              </w:rPr>
              <w:t>programme</w:t>
            </w:r>
            <w:proofErr w:type="spellEnd"/>
            <w:r w:rsidRPr="009A772E">
              <w:rPr>
                <w:sz w:val="22"/>
                <w:szCs w:val="22"/>
                <w:lang w:val="en-US"/>
              </w:rPr>
              <w:t>?; Did it make them more sustainable?</w:t>
            </w:r>
          </w:p>
        </w:tc>
        <w:tc>
          <w:tcPr>
            <w:tcW w:w="891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pStyle w:val="ListParagraph"/>
              <w:ind w:left="0"/>
              <w:rPr>
                <w:rFonts w:ascii="Verdana" w:hAnsi="Verdana"/>
                <w:b/>
                <w:sz w:val="22"/>
                <w:lang w:val="en-US"/>
              </w:rPr>
            </w:pPr>
            <w:r w:rsidRPr="009A772E">
              <w:rPr>
                <w:rFonts w:ascii="Verdana" w:hAnsi="Verdana"/>
                <w:b/>
                <w:sz w:val="22"/>
                <w:lang w:val="en-US"/>
              </w:rPr>
              <w:t>P</w:t>
            </w:r>
            <w:r w:rsidRPr="009A772E">
              <w:rPr>
                <w:rFonts w:ascii="Verdana" w:hAnsi="Verdana"/>
                <w:sz w:val="22"/>
                <w:lang w:val="en-US"/>
              </w:rPr>
              <w:t xml:space="preserve"> – SEA recommendations have been included in the revised ZNSS (2010-2015) as the fourth strategic result: “Socio-economic and environmental factors in sugar producing areas are improved from a 2010 baseline”. (I-LC-HK, I-EU-SR). This strategic result has been reflected in the MIP which will include funding of activities recommended by the SEA (</w:t>
            </w:r>
            <w:proofErr w:type="spellStart"/>
            <w:r w:rsidRPr="009A772E">
              <w:rPr>
                <w:rFonts w:ascii="Verdana" w:hAnsi="Verdana"/>
                <w:sz w:val="22"/>
                <w:lang w:val="en-US"/>
              </w:rPr>
              <w:t>eg</w:t>
            </w:r>
            <w:proofErr w:type="spellEnd"/>
            <w:r w:rsidRPr="009A772E">
              <w:rPr>
                <w:rFonts w:ascii="Verdana" w:hAnsi="Verdana"/>
                <w:sz w:val="22"/>
                <w:lang w:val="en-US"/>
              </w:rPr>
              <w:t xml:space="preserve"> support to the Environmental Council of Zambia, </w:t>
            </w:r>
            <w:proofErr w:type="spellStart"/>
            <w:r w:rsidRPr="009A772E">
              <w:rPr>
                <w:rFonts w:ascii="Verdana" w:hAnsi="Verdana"/>
                <w:sz w:val="22"/>
                <w:lang w:val="en-US"/>
              </w:rPr>
              <w:t>vinasse</w:t>
            </w:r>
            <w:proofErr w:type="spellEnd"/>
            <w:r w:rsidRPr="009A772E">
              <w:rPr>
                <w:rFonts w:ascii="Verdana" w:hAnsi="Verdana"/>
                <w:sz w:val="22"/>
                <w:lang w:val="en-US"/>
              </w:rPr>
              <w:t xml:space="preserve"> handling, EIA adaptation to ethanol production, etc.). (I-EU-SR). </w:t>
            </w:r>
          </w:p>
        </w:tc>
      </w:tr>
      <w:tr w:rsidR="004C0E46" w:rsidRPr="0055174A" w:rsidTr="001C0BEE">
        <w:trPr>
          <w:trHeight w:val="70"/>
        </w:trPr>
        <w:tc>
          <w:tcPr>
            <w:tcW w:w="540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spacing w:after="60"/>
              <w:rPr>
                <w:sz w:val="22"/>
                <w:szCs w:val="22"/>
                <w:lang w:val="en-US"/>
              </w:rPr>
            </w:pPr>
            <w:r w:rsidRPr="009A772E">
              <w:rPr>
                <w:sz w:val="22"/>
                <w:szCs w:val="22"/>
                <w:lang w:val="en-US"/>
              </w:rPr>
              <w:t xml:space="preserve">3.5 Are other (indirect) benefits from the SEA discernable? </w:t>
            </w:r>
            <w:proofErr w:type="gramStart"/>
            <w:r w:rsidRPr="009A772E">
              <w:rPr>
                <w:sz w:val="22"/>
                <w:szCs w:val="22"/>
                <w:lang w:val="en-US"/>
              </w:rPr>
              <w:t>e.g</w:t>
            </w:r>
            <w:proofErr w:type="gramEnd"/>
            <w:r w:rsidRPr="009A772E">
              <w:rPr>
                <w:sz w:val="22"/>
                <w:szCs w:val="22"/>
                <w:lang w:val="en-US"/>
              </w:rPr>
              <w:t>. increased capacity or environmental awareness, institutional reform.</w:t>
            </w:r>
          </w:p>
        </w:tc>
        <w:tc>
          <w:tcPr>
            <w:tcW w:w="891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spacing w:after="20"/>
              <w:rPr>
                <w:sz w:val="22"/>
                <w:szCs w:val="22"/>
                <w:lang w:val="en-US"/>
              </w:rPr>
            </w:pPr>
            <w:r w:rsidRPr="009A772E">
              <w:rPr>
                <w:b/>
                <w:sz w:val="22"/>
                <w:szCs w:val="22"/>
                <w:lang w:val="en-US"/>
              </w:rPr>
              <w:t>Y</w:t>
            </w:r>
            <w:r w:rsidRPr="009A772E">
              <w:rPr>
                <w:sz w:val="22"/>
                <w:szCs w:val="22"/>
                <w:lang w:val="en-US"/>
              </w:rPr>
              <w:t xml:space="preserve"> – The SEA raised environmental awareness and understanding within the Government and stakeholders that were consulted during the SEA. The joint press release on SEA findings and other forms of consultation (see answer to question 2.3.1 above) helped increase awareness. For example, there is now the appreciation that a by-product of sugar (</w:t>
            </w:r>
            <w:proofErr w:type="spellStart"/>
            <w:r w:rsidRPr="009A772E">
              <w:rPr>
                <w:sz w:val="22"/>
                <w:szCs w:val="22"/>
                <w:lang w:val="en-US"/>
              </w:rPr>
              <w:t>vinasse</w:t>
            </w:r>
            <w:proofErr w:type="spellEnd"/>
            <w:r w:rsidRPr="009A772E">
              <w:rPr>
                <w:sz w:val="22"/>
                <w:szCs w:val="22"/>
                <w:lang w:val="en-US"/>
              </w:rPr>
              <w:t>) requires management considerations (I-EU-MB). The SEA also guided the Government on which measures of the ZNSS to focus on and on how to implement those. (I-LC-HK).</w:t>
            </w:r>
          </w:p>
        </w:tc>
      </w:tr>
      <w:tr w:rsidR="004C0E46" w:rsidRPr="0055174A" w:rsidTr="001C0BEE">
        <w:trPr>
          <w:trHeight w:val="510"/>
        </w:trPr>
        <w:tc>
          <w:tcPr>
            <w:tcW w:w="540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spacing w:after="60"/>
              <w:rPr>
                <w:sz w:val="22"/>
                <w:szCs w:val="22"/>
                <w:lang w:val="en-US"/>
              </w:rPr>
            </w:pPr>
            <w:r w:rsidRPr="009A772E">
              <w:rPr>
                <w:sz w:val="22"/>
                <w:szCs w:val="22"/>
                <w:lang w:val="en-US"/>
              </w:rPr>
              <w:t xml:space="preserve">3.6 Is there evidence of working co-operation between the SEA team &amp; those responsible for developing &amp;/or implementing the proposal?   </w:t>
            </w:r>
          </w:p>
        </w:tc>
        <w:tc>
          <w:tcPr>
            <w:tcW w:w="891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autoSpaceDE w:val="0"/>
              <w:autoSpaceDN w:val="0"/>
              <w:adjustRightInd w:val="0"/>
              <w:spacing w:after="20"/>
              <w:rPr>
                <w:sz w:val="22"/>
                <w:szCs w:val="22"/>
                <w:lang w:val="en-US"/>
              </w:rPr>
            </w:pPr>
            <w:r w:rsidRPr="009A772E">
              <w:rPr>
                <w:b/>
                <w:sz w:val="22"/>
                <w:szCs w:val="22"/>
                <w:lang w:val="en-US"/>
              </w:rPr>
              <w:t>P</w:t>
            </w:r>
            <w:r w:rsidRPr="009A772E">
              <w:rPr>
                <w:sz w:val="22"/>
                <w:szCs w:val="22"/>
                <w:lang w:val="en-US"/>
              </w:rPr>
              <w:t xml:space="preserve"> – It was not always easy for the SEA team to get the necessary cooperation from some of the institutions of the Government and from the private sector regarding notably access to certain information which would have been of </w:t>
            </w:r>
            <w:r w:rsidRPr="009A772E">
              <w:rPr>
                <w:sz w:val="22"/>
                <w:szCs w:val="22"/>
                <w:lang w:val="en-US"/>
              </w:rPr>
              <w:lastRenderedPageBreak/>
              <w:t>help for the analysis (</w:t>
            </w:r>
            <w:r w:rsidRPr="009A772E">
              <w:rPr>
                <w:i/>
                <w:sz w:val="22"/>
                <w:szCs w:val="22"/>
                <w:lang w:val="en-US"/>
              </w:rPr>
              <w:t>although some information did not exist, some information was confidential or could not be secured</w:t>
            </w:r>
            <w:r w:rsidRPr="009A772E">
              <w:rPr>
                <w:sz w:val="22"/>
                <w:szCs w:val="22"/>
                <w:lang w:val="en-US"/>
              </w:rPr>
              <w:t>). (I-EU-SR).</w:t>
            </w:r>
          </w:p>
        </w:tc>
      </w:tr>
      <w:tr w:rsidR="004C0E46" w:rsidRPr="0055174A" w:rsidTr="001C0BEE">
        <w:trPr>
          <w:trHeight w:val="807"/>
        </w:trPr>
        <w:tc>
          <w:tcPr>
            <w:tcW w:w="540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spacing w:after="60"/>
              <w:rPr>
                <w:sz w:val="22"/>
                <w:szCs w:val="22"/>
                <w:lang w:val="en-US"/>
              </w:rPr>
            </w:pPr>
            <w:r w:rsidRPr="009A772E">
              <w:rPr>
                <w:sz w:val="22"/>
                <w:szCs w:val="22"/>
                <w:lang w:val="en-US"/>
              </w:rPr>
              <w:lastRenderedPageBreak/>
              <w:t xml:space="preserve">3.7 Is there evidence of ownership of the SEA by stakeholders including Government Ministries, EU Delegations etc? </w:t>
            </w:r>
            <w:r w:rsidRPr="009A772E">
              <w:rPr>
                <w:sz w:val="22"/>
                <w:szCs w:val="22"/>
                <w:lang w:val="en-US"/>
              </w:rPr>
              <w:br/>
            </w:r>
            <w:proofErr w:type="gramStart"/>
            <w:r w:rsidRPr="009A772E">
              <w:rPr>
                <w:sz w:val="22"/>
                <w:szCs w:val="22"/>
                <w:lang w:val="en-US"/>
              </w:rPr>
              <w:t>e.g</w:t>
            </w:r>
            <w:proofErr w:type="gramEnd"/>
            <w:r w:rsidRPr="009A772E">
              <w:rPr>
                <w:sz w:val="22"/>
                <w:szCs w:val="22"/>
                <w:lang w:val="en-US"/>
              </w:rPr>
              <w:t>. implementation of recommendations, allocation of resources?</w:t>
            </w:r>
          </w:p>
        </w:tc>
        <w:tc>
          <w:tcPr>
            <w:tcW w:w="8910" w:type="dxa"/>
            <w:tcBorders>
              <w:top w:val="single" w:sz="12" w:space="0" w:color="000000"/>
              <w:left w:val="single" w:sz="12" w:space="0" w:color="000000"/>
              <w:bottom w:val="single" w:sz="12" w:space="0" w:color="000000"/>
              <w:right w:val="single" w:sz="12" w:space="0" w:color="000000"/>
            </w:tcBorders>
          </w:tcPr>
          <w:p w:rsidR="004C0E46" w:rsidRPr="009A772E" w:rsidRDefault="004C0E46" w:rsidP="001C0BEE">
            <w:pPr>
              <w:autoSpaceDE w:val="0"/>
              <w:autoSpaceDN w:val="0"/>
              <w:adjustRightInd w:val="0"/>
              <w:rPr>
                <w:sz w:val="22"/>
                <w:szCs w:val="22"/>
                <w:lang w:val="en-US"/>
              </w:rPr>
            </w:pPr>
            <w:r w:rsidRPr="009A772E">
              <w:rPr>
                <w:b/>
                <w:sz w:val="22"/>
                <w:szCs w:val="22"/>
                <w:lang w:val="en-US"/>
              </w:rPr>
              <w:t>N</w:t>
            </w:r>
            <w:r w:rsidRPr="009A772E">
              <w:rPr>
                <w:sz w:val="22"/>
                <w:szCs w:val="22"/>
                <w:lang w:val="en-US"/>
              </w:rPr>
              <w:t> – </w:t>
            </w:r>
            <w:r w:rsidRPr="009A772E">
              <w:rPr>
                <w:i/>
                <w:sz w:val="22"/>
                <w:szCs w:val="22"/>
                <w:lang w:val="en-US"/>
              </w:rPr>
              <w:t>A priori</w:t>
            </w:r>
            <w:r w:rsidRPr="009A772E">
              <w:rPr>
                <w:sz w:val="22"/>
                <w:szCs w:val="22"/>
                <w:lang w:val="en-US"/>
              </w:rPr>
              <w:t>, the Zambian Government had a big interest in the SEA as this was the first SEA to be carried out in the country and the Government wanted to use it as an exemplary case of good practice. (I-EU-SR). However, for different reasons (outlined in the box below) Government ownership was low: participation to the meeting where the findings of the scoping phase were presented, and to which all ZNSS Steering Committee members were invited, was very poor; none of the ZNSS Steering Committee members, or any representative of the Government institutions, provided feedback to the Scoping Report;  some key actors did not send any representatives to the stakeholders workshop, which was a key opportunity to contribute to the process. (SEA report, p. 9).</w:t>
            </w:r>
          </w:p>
        </w:tc>
      </w:tr>
    </w:tbl>
    <w:p w:rsidR="004C0E46" w:rsidRPr="00CC16E0" w:rsidRDefault="004C0E46" w:rsidP="004C0E46">
      <w:pPr>
        <w:rPr>
          <w:sz w:val="22"/>
        </w:rPr>
      </w:pP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350"/>
      </w:tblGrid>
      <w:tr w:rsidR="004C0E46" w:rsidRPr="0055174A" w:rsidTr="001C0BEE">
        <w:tc>
          <w:tcPr>
            <w:tcW w:w="14350" w:type="dxa"/>
          </w:tcPr>
          <w:p w:rsidR="004C0E46" w:rsidRPr="009A772E" w:rsidRDefault="004C0E46" w:rsidP="001C0BEE">
            <w:pPr>
              <w:spacing w:before="60"/>
              <w:rPr>
                <w:b/>
                <w:sz w:val="16"/>
                <w:szCs w:val="16"/>
                <w:lang w:val="en-US"/>
              </w:rPr>
            </w:pPr>
          </w:p>
          <w:p w:rsidR="004C0E46" w:rsidRPr="009A772E" w:rsidRDefault="004C0E46" w:rsidP="001C0BEE">
            <w:pPr>
              <w:rPr>
                <w:b/>
                <w:sz w:val="22"/>
                <w:lang w:val="en-US"/>
              </w:rPr>
            </w:pPr>
            <w:r w:rsidRPr="009A772E">
              <w:rPr>
                <w:b/>
                <w:sz w:val="22"/>
                <w:lang w:val="en-US"/>
              </w:rPr>
              <w:t>Other key messages not captured in the evaluation grid:</w:t>
            </w:r>
          </w:p>
          <w:p w:rsidR="004C0E46" w:rsidRPr="009A772E" w:rsidRDefault="004C0E46" w:rsidP="001C0BEE">
            <w:pPr>
              <w:rPr>
                <w:b/>
                <w:sz w:val="22"/>
                <w:lang w:val="en-US"/>
              </w:rPr>
            </w:pPr>
          </w:p>
          <w:p w:rsidR="004C0E46" w:rsidRPr="009A772E" w:rsidRDefault="004C0E46" w:rsidP="004C0E46">
            <w:pPr>
              <w:pStyle w:val="ListParagraph"/>
              <w:numPr>
                <w:ilvl w:val="0"/>
                <w:numId w:val="13"/>
              </w:numPr>
              <w:autoSpaceDE w:val="0"/>
              <w:autoSpaceDN w:val="0"/>
              <w:adjustRightInd w:val="0"/>
              <w:spacing w:after="120" w:line="240" w:lineRule="auto"/>
              <w:ind w:left="356"/>
              <w:jc w:val="both"/>
              <w:rPr>
                <w:rFonts w:ascii="Verdana" w:hAnsi="Verdana"/>
                <w:sz w:val="22"/>
                <w:lang w:val="en-US"/>
              </w:rPr>
            </w:pPr>
            <w:r w:rsidRPr="009A772E">
              <w:rPr>
                <w:rFonts w:ascii="Verdana" w:hAnsi="Verdana"/>
                <w:sz w:val="22"/>
                <w:lang w:val="en-US"/>
              </w:rPr>
              <w:t xml:space="preserve">The sugar accompanying measures are considered as </w:t>
            </w:r>
            <w:proofErr w:type="spellStart"/>
            <w:r w:rsidRPr="009A772E">
              <w:rPr>
                <w:rFonts w:ascii="Verdana" w:hAnsi="Verdana"/>
                <w:sz w:val="22"/>
                <w:lang w:val="en-US"/>
              </w:rPr>
              <w:t>sectoral</w:t>
            </w:r>
            <w:proofErr w:type="spellEnd"/>
            <w:r w:rsidRPr="009A772E">
              <w:rPr>
                <w:rFonts w:ascii="Verdana" w:hAnsi="Verdana"/>
                <w:sz w:val="22"/>
                <w:lang w:val="en-US"/>
              </w:rPr>
              <w:t>/thematic within the EU Delegation whereas sugar is considered by the Zambian Government as a component of the agricultural sector and not as a sector per se. Therefore, some stakeholders from the Government and from the EU Delegation question the relevance of doing an SEA for the sugar strategy considering that at the EU level, SEA is also required for agricultural strategies</w:t>
            </w:r>
            <w:r w:rsidRPr="009A772E">
              <w:rPr>
                <w:rFonts w:ascii="Verdana" w:hAnsi="Verdana"/>
                <w:color w:val="FF0000"/>
                <w:sz w:val="22"/>
                <w:lang w:val="en-US"/>
              </w:rPr>
              <w:t xml:space="preserve">. </w:t>
            </w:r>
            <w:r w:rsidRPr="009A772E">
              <w:rPr>
                <w:rFonts w:ascii="Verdana" w:hAnsi="Verdana"/>
                <w:sz w:val="22"/>
                <w:lang w:val="en-US"/>
              </w:rPr>
              <w:t>(Q-EU-MB, I-EU-MB, I-EU-SR).</w:t>
            </w:r>
          </w:p>
          <w:p w:rsidR="004C0E46" w:rsidRPr="009A772E" w:rsidRDefault="004C0E46" w:rsidP="004C0E46">
            <w:pPr>
              <w:pStyle w:val="ListParagraph"/>
              <w:numPr>
                <w:ilvl w:val="0"/>
                <w:numId w:val="13"/>
              </w:numPr>
              <w:autoSpaceDE w:val="0"/>
              <w:autoSpaceDN w:val="0"/>
              <w:adjustRightInd w:val="0"/>
              <w:spacing w:after="120" w:line="240" w:lineRule="auto"/>
              <w:ind w:left="356"/>
              <w:jc w:val="both"/>
              <w:rPr>
                <w:rFonts w:ascii="Verdana" w:hAnsi="Verdana"/>
                <w:sz w:val="22"/>
                <w:lang w:val="en-US"/>
              </w:rPr>
            </w:pPr>
            <w:r w:rsidRPr="009A772E">
              <w:rPr>
                <w:rFonts w:ascii="Verdana" w:hAnsi="Verdana"/>
                <w:sz w:val="22"/>
                <w:lang w:val="en-US"/>
              </w:rPr>
              <w:t>Involvement of stakeholders (including the Government) at a very early stage of the SEA process (</w:t>
            </w:r>
            <w:proofErr w:type="spellStart"/>
            <w:r w:rsidRPr="009A772E">
              <w:rPr>
                <w:rFonts w:ascii="Verdana" w:hAnsi="Verdana"/>
                <w:sz w:val="22"/>
                <w:lang w:val="en-US"/>
              </w:rPr>
              <w:t>ie</w:t>
            </w:r>
            <w:proofErr w:type="spellEnd"/>
            <w:r w:rsidRPr="009A772E">
              <w:rPr>
                <w:rFonts w:ascii="Verdana" w:hAnsi="Verdana"/>
                <w:sz w:val="22"/>
                <w:lang w:val="en-US"/>
              </w:rPr>
              <w:t xml:space="preserve"> preparation of SEA </w:t>
            </w:r>
            <w:proofErr w:type="spellStart"/>
            <w:r w:rsidRPr="009A772E">
              <w:rPr>
                <w:rFonts w:ascii="Verdana" w:hAnsi="Verdana"/>
                <w:sz w:val="22"/>
                <w:lang w:val="en-US"/>
              </w:rPr>
              <w:t>ToRs</w:t>
            </w:r>
            <w:proofErr w:type="spellEnd"/>
            <w:r w:rsidRPr="009A772E">
              <w:rPr>
                <w:rFonts w:ascii="Verdana" w:hAnsi="Verdana"/>
                <w:sz w:val="22"/>
                <w:lang w:val="en-US"/>
              </w:rPr>
              <w:t>) increased their understanding of the process. (</w:t>
            </w:r>
            <w:proofErr w:type="gramStart"/>
            <w:r w:rsidRPr="009A772E">
              <w:rPr>
                <w:rFonts w:ascii="Verdana" w:hAnsi="Verdana"/>
                <w:sz w:val="22"/>
                <w:lang w:val="en-US"/>
              </w:rPr>
              <w:t>email-EU-SR</w:t>
            </w:r>
            <w:proofErr w:type="gramEnd"/>
            <w:r w:rsidRPr="009A772E">
              <w:rPr>
                <w:rFonts w:ascii="Verdana" w:hAnsi="Verdana"/>
                <w:sz w:val="22"/>
                <w:lang w:val="en-US"/>
              </w:rPr>
              <w:t>).</w:t>
            </w:r>
          </w:p>
          <w:p w:rsidR="004C0E46" w:rsidRPr="009A772E" w:rsidRDefault="004C0E46" w:rsidP="004C0E46">
            <w:pPr>
              <w:pStyle w:val="ListParagraph"/>
              <w:numPr>
                <w:ilvl w:val="0"/>
                <w:numId w:val="13"/>
              </w:numPr>
              <w:spacing w:line="240" w:lineRule="auto"/>
              <w:ind w:left="356"/>
              <w:jc w:val="both"/>
              <w:rPr>
                <w:rFonts w:ascii="Verdana" w:hAnsi="Verdana" w:cs="Times New Roman"/>
                <w:sz w:val="22"/>
                <w:lang w:val="en-US"/>
              </w:rPr>
            </w:pPr>
            <w:r w:rsidRPr="009A772E">
              <w:rPr>
                <w:rFonts w:ascii="Verdana" w:hAnsi="Verdana"/>
                <w:sz w:val="22"/>
                <w:lang w:val="en-US"/>
              </w:rPr>
              <w:t xml:space="preserve">Various reasons can explain the lack of Government ownership, including: 1) perception that SEA is a donor requirement rather than a process that helps to strengthen the </w:t>
            </w:r>
            <w:proofErr w:type="spellStart"/>
            <w:r w:rsidRPr="009A772E">
              <w:rPr>
                <w:rFonts w:ascii="Verdana" w:hAnsi="Verdana"/>
                <w:sz w:val="22"/>
                <w:lang w:val="en-US"/>
              </w:rPr>
              <w:t>programme’s</w:t>
            </w:r>
            <w:proofErr w:type="spellEnd"/>
            <w:r w:rsidRPr="009A772E">
              <w:rPr>
                <w:rFonts w:ascii="Verdana" w:hAnsi="Verdana"/>
                <w:sz w:val="22"/>
                <w:lang w:val="en-US"/>
              </w:rPr>
              <w:t xml:space="preserve"> overall design including the integration of environmental considerations; 2) limited and stretched capacity which means it is hard to add extra requirements to </w:t>
            </w:r>
            <w:proofErr w:type="spellStart"/>
            <w:r w:rsidRPr="009A772E">
              <w:rPr>
                <w:rFonts w:ascii="Verdana" w:hAnsi="Verdana"/>
                <w:sz w:val="22"/>
                <w:lang w:val="en-US"/>
              </w:rPr>
              <w:t>programmes</w:t>
            </w:r>
            <w:proofErr w:type="spellEnd"/>
            <w:r w:rsidRPr="009A772E">
              <w:rPr>
                <w:rFonts w:ascii="Verdana" w:hAnsi="Verdana"/>
                <w:sz w:val="22"/>
                <w:lang w:val="en-US"/>
              </w:rPr>
              <w:t xml:space="preserve"> beyond the minimum; 3) stakeholders fatigue (related to the necessity to undertake more and more tasks/approaches to meet requirements of the Government, donors, etc); 4) fear to see the negative impacts of the sugar sector acknowledged  (Q-EU-MB, I-EU-MB, I-EU-SR).</w:t>
            </w:r>
          </w:p>
        </w:tc>
      </w:tr>
    </w:tbl>
    <w:p w:rsidR="004C0E46" w:rsidRDefault="004C0E46" w:rsidP="004C0E46"/>
    <w:p w:rsidR="004C0E46" w:rsidRPr="00C4463C" w:rsidRDefault="004C0E46" w:rsidP="004C0E46">
      <w:pPr>
        <w:sectPr w:rsidR="004C0E46" w:rsidRPr="00C4463C" w:rsidSect="00C4463C">
          <w:pgSz w:w="16838" w:h="11906" w:orient="landscape"/>
          <w:pgMar w:top="1440" w:right="1440" w:bottom="1440" w:left="1440" w:header="708" w:footer="708" w:gutter="0"/>
          <w:cols w:space="708"/>
          <w:docGrid w:linePitch="360"/>
        </w:sectPr>
      </w:pPr>
    </w:p>
    <w:p w:rsidR="004C0E46" w:rsidRPr="00E44AB9" w:rsidRDefault="009A772E" w:rsidP="004C0E46">
      <w:pPr>
        <w:pStyle w:val="Heading1"/>
        <w:ind w:left="1620" w:hanging="1620"/>
      </w:pPr>
      <w:bookmarkStart w:id="14" w:name="_Toc269903295"/>
      <w:bookmarkStart w:id="15" w:name="_Toc269903499"/>
      <w:bookmarkStart w:id="16" w:name="_Toc269903581"/>
      <w:bookmarkStart w:id="17" w:name="_Toc270520065"/>
      <w:r w:rsidRPr="00E44AB9">
        <w:rPr>
          <w:u w:val="single"/>
        </w:rPr>
        <w:lastRenderedPageBreak/>
        <w:t xml:space="preserve">Annex </w:t>
      </w:r>
      <w:r w:rsidR="004C0E46" w:rsidRPr="00E44AB9">
        <w:rPr>
          <w:u w:val="single"/>
        </w:rPr>
        <w:t>6:</w:t>
      </w:r>
      <w:r w:rsidR="004C0E46" w:rsidRPr="00E44AB9">
        <w:t xml:space="preserve"> </w:t>
      </w:r>
      <w:r w:rsidR="004C0E46">
        <w:tab/>
      </w:r>
      <w:r w:rsidR="004C0E46" w:rsidRPr="00E44AB9">
        <w:rPr>
          <w:i/>
        </w:rPr>
        <w:t>Ghana – SEA of the Transport Integration Plan</w:t>
      </w:r>
      <w:bookmarkEnd w:id="14"/>
      <w:bookmarkEnd w:id="15"/>
      <w:bookmarkEnd w:id="16"/>
      <w:bookmarkEnd w:id="17"/>
    </w:p>
    <w:p w:rsidR="004C0E46" w:rsidRDefault="004553B1" w:rsidP="004C0E46">
      <w:r w:rsidRPr="004553B1">
        <w:rPr>
          <w:noProof/>
          <w:lang w:val="en-US"/>
        </w:rPr>
        <w:pict>
          <v:shape id="_x0000_s1051" type="#_x0000_t202" style="position:absolute;left:0;text-align:left;margin-left:326.25pt;margin-top:1.8pt;width:370.3pt;height:131.2pt;z-index:251668480">
            <v:textbox style="mso-next-textbox:#_x0000_s1051">
              <w:txbxContent>
                <w:p w:rsidR="004C0E46" w:rsidRPr="000138BA" w:rsidRDefault="004C0E46" w:rsidP="004C0E46">
                  <w:pPr>
                    <w:rPr>
                      <w:b/>
                      <w:szCs w:val="20"/>
                    </w:rPr>
                  </w:pPr>
                  <w:r w:rsidRPr="000138BA">
                    <w:rPr>
                      <w:b/>
                      <w:szCs w:val="20"/>
                    </w:rPr>
                    <w:t xml:space="preserve">Sources of </w:t>
                  </w:r>
                  <w:proofErr w:type="gramStart"/>
                  <w:r w:rsidRPr="000138BA">
                    <w:rPr>
                      <w:b/>
                      <w:szCs w:val="20"/>
                    </w:rPr>
                    <w:t>information :</w:t>
                  </w:r>
                  <w:proofErr w:type="gramEnd"/>
                </w:p>
                <w:p w:rsidR="004C0E46" w:rsidRPr="000138BA" w:rsidRDefault="004C0E46" w:rsidP="004C0E46">
                  <w:pPr>
                    <w:rPr>
                      <w:szCs w:val="20"/>
                    </w:rPr>
                  </w:pPr>
                  <w:r w:rsidRPr="000138BA">
                    <w:rPr>
                      <w:szCs w:val="20"/>
                    </w:rPr>
                    <w:t xml:space="preserve">Information in the evaluation grid is sourced from the SEA report reviewed.  Other sources of information are identified using the following </w:t>
                  </w:r>
                  <w:proofErr w:type="gramStart"/>
                  <w:r w:rsidRPr="000138BA">
                    <w:rPr>
                      <w:szCs w:val="20"/>
                    </w:rPr>
                    <w:t>key :</w:t>
                  </w:r>
                  <w:proofErr w:type="gramEnd"/>
                  <w:r w:rsidRPr="000138BA">
                    <w:rPr>
                      <w:szCs w:val="20"/>
                    </w:rPr>
                    <w:t xml:space="preserve"> </w:t>
                  </w:r>
                </w:p>
                <w:p w:rsidR="004C0E46" w:rsidRPr="000138BA" w:rsidRDefault="004C0E46" w:rsidP="004C0E46">
                  <w:pPr>
                    <w:rPr>
                      <w:szCs w:val="20"/>
                    </w:rPr>
                  </w:pPr>
                  <w:r w:rsidRPr="000138BA">
                    <w:rPr>
                      <w:szCs w:val="20"/>
                    </w:rPr>
                    <w:t xml:space="preserve">Q = Questionnaire; </w:t>
                  </w:r>
                </w:p>
                <w:p w:rsidR="004C0E46" w:rsidRPr="000138BA" w:rsidRDefault="004C0E46" w:rsidP="004C0E46">
                  <w:pPr>
                    <w:rPr>
                      <w:szCs w:val="20"/>
                    </w:rPr>
                  </w:pPr>
                  <w:r w:rsidRPr="000138BA">
                    <w:rPr>
                      <w:szCs w:val="20"/>
                    </w:rPr>
                    <w:t>I = Interview</w:t>
                  </w:r>
                </w:p>
                <w:p w:rsidR="004C0E46" w:rsidRPr="000138BA" w:rsidRDefault="004C0E46" w:rsidP="004C0E46">
                  <w:pPr>
                    <w:rPr>
                      <w:szCs w:val="20"/>
                    </w:rPr>
                  </w:pPr>
                  <w:r w:rsidRPr="000138BA">
                    <w:rPr>
                      <w:szCs w:val="20"/>
                    </w:rPr>
                    <w:t>E</w:t>
                  </w:r>
                  <w:r>
                    <w:rPr>
                      <w:szCs w:val="20"/>
                    </w:rPr>
                    <w:t>U</w:t>
                  </w:r>
                  <w:r w:rsidRPr="000138BA">
                    <w:rPr>
                      <w:szCs w:val="20"/>
                    </w:rPr>
                    <w:t xml:space="preserve"> = European </w:t>
                  </w:r>
                  <w:r>
                    <w:rPr>
                      <w:szCs w:val="20"/>
                    </w:rPr>
                    <w:t>Union</w:t>
                  </w:r>
                  <w:r w:rsidRPr="000138BA">
                    <w:rPr>
                      <w:szCs w:val="20"/>
                    </w:rPr>
                    <w:t xml:space="preserve"> Delegation; </w:t>
                  </w:r>
                </w:p>
                <w:p w:rsidR="004C0E46" w:rsidRPr="000138BA" w:rsidRDefault="004C0E46" w:rsidP="004C0E46">
                  <w:pPr>
                    <w:rPr>
                      <w:szCs w:val="20"/>
                    </w:rPr>
                  </w:pPr>
                  <w:r w:rsidRPr="000138BA">
                    <w:rPr>
                      <w:szCs w:val="20"/>
                    </w:rPr>
                    <w:t xml:space="preserve">LC = Local Contact </w:t>
                  </w:r>
                  <w:proofErr w:type="spellStart"/>
                  <w:r w:rsidRPr="000138BA">
                    <w:rPr>
                      <w:szCs w:val="20"/>
                    </w:rPr>
                    <w:t>eg</w:t>
                  </w:r>
                  <w:proofErr w:type="spellEnd"/>
                  <w:r w:rsidRPr="000138BA">
                    <w:rPr>
                      <w:szCs w:val="20"/>
                    </w:rPr>
                    <w:t xml:space="preserve"> government official </w:t>
                  </w:r>
                  <w:r w:rsidRPr="000138BA">
                    <w:rPr>
                      <w:szCs w:val="20"/>
                    </w:rPr>
                    <w:br/>
                    <w:t xml:space="preserve">For sources from Questionnaires </w:t>
                  </w:r>
                  <w:proofErr w:type="gramStart"/>
                  <w:r w:rsidRPr="000138BA">
                    <w:rPr>
                      <w:szCs w:val="20"/>
                    </w:rPr>
                    <w:t>or  Interviews</w:t>
                  </w:r>
                  <w:proofErr w:type="gramEnd"/>
                  <w:r w:rsidRPr="000138BA">
                    <w:rPr>
                      <w:szCs w:val="20"/>
                    </w:rPr>
                    <w:t xml:space="preserve"> the initials of the contact are provided e.g. JS = John Smith</w:t>
                  </w:r>
                </w:p>
                <w:p w:rsidR="004C0E46" w:rsidRDefault="004C0E46" w:rsidP="004C0E46"/>
              </w:txbxContent>
            </v:textbox>
          </v:shape>
        </w:pict>
      </w:r>
    </w:p>
    <w:p w:rsidR="004C0E46" w:rsidRDefault="004553B1" w:rsidP="004C0E46">
      <w:r w:rsidRPr="004553B1">
        <w:rPr>
          <w:noProof/>
          <w:lang w:val="en-US"/>
        </w:rPr>
        <w:pict>
          <v:shape id="_x0000_s1050" type="#_x0000_t202" style="position:absolute;left:0;text-align:left;margin-left:0;margin-top:1.6pt;width:277.5pt;height:115.2pt;z-index:251667456;mso-width-percent:400;mso-width-percent:400;mso-width-relative:margin;mso-height-relative:margin">
            <v:textbox style="mso-next-textbox:#_x0000_s1050">
              <w:txbxContent>
                <w:p w:rsidR="004C0E46" w:rsidRPr="00C844C0" w:rsidRDefault="004C0E46" w:rsidP="004C0E46">
                  <w:pPr>
                    <w:rPr>
                      <w:szCs w:val="20"/>
                    </w:rPr>
                  </w:pPr>
                  <w:r w:rsidRPr="00C844C0">
                    <w:rPr>
                      <w:b/>
                      <w:szCs w:val="20"/>
                    </w:rPr>
                    <w:t xml:space="preserve">Rating scheme: </w:t>
                  </w:r>
                  <w:r w:rsidRPr="00C844C0">
                    <w:rPr>
                      <w:szCs w:val="20"/>
                    </w:rPr>
                    <w:t>Response to each evaluation question is provided using the following ratings and justified in the commentary box.</w:t>
                  </w:r>
                </w:p>
                <w:p w:rsidR="004C0E46" w:rsidRPr="00C844C0" w:rsidRDefault="004C0E46" w:rsidP="004C0E46">
                  <w:pPr>
                    <w:ind w:left="1980" w:hanging="1980"/>
                    <w:rPr>
                      <w:b/>
                      <w:szCs w:val="20"/>
                    </w:rPr>
                  </w:pPr>
                </w:p>
                <w:p w:rsidR="004C0E46" w:rsidRPr="00C844C0" w:rsidRDefault="004C0E46" w:rsidP="004C0E46">
                  <w:pPr>
                    <w:rPr>
                      <w:szCs w:val="20"/>
                    </w:rPr>
                  </w:pPr>
                  <w:r w:rsidRPr="00C844C0">
                    <w:rPr>
                      <w:szCs w:val="20"/>
                    </w:rPr>
                    <w:t>Y = Yes</w:t>
                  </w:r>
                </w:p>
                <w:p w:rsidR="004C0E46" w:rsidRPr="00C844C0" w:rsidRDefault="004C0E46" w:rsidP="004C0E46">
                  <w:pPr>
                    <w:rPr>
                      <w:szCs w:val="20"/>
                    </w:rPr>
                  </w:pPr>
                  <w:r w:rsidRPr="00C844C0">
                    <w:rPr>
                      <w:szCs w:val="20"/>
                    </w:rPr>
                    <w:t>P = Partially</w:t>
                  </w:r>
                </w:p>
                <w:p w:rsidR="004C0E46" w:rsidRPr="00C844C0" w:rsidRDefault="004C0E46" w:rsidP="004C0E46">
                  <w:pPr>
                    <w:rPr>
                      <w:szCs w:val="20"/>
                    </w:rPr>
                  </w:pPr>
                  <w:r w:rsidRPr="00C844C0">
                    <w:rPr>
                      <w:szCs w:val="20"/>
                    </w:rPr>
                    <w:t>N = No</w:t>
                  </w:r>
                </w:p>
                <w:p w:rsidR="004C0E46" w:rsidRPr="00C844C0" w:rsidRDefault="004C0E46" w:rsidP="004C0E46">
                  <w:pPr>
                    <w:rPr>
                      <w:szCs w:val="20"/>
                    </w:rPr>
                  </w:pPr>
                  <w:r w:rsidRPr="00C844C0">
                    <w:rPr>
                      <w:szCs w:val="20"/>
                    </w:rPr>
                    <w:t>U = Unclear</w:t>
                  </w:r>
                </w:p>
                <w:p w:rsidR="004C0E46" w:rsidRPr="00C844C0" w:rsidRDefault="004C0E46" w:rsidP="004C0E46">
                  <w:pPr>
                    <w:rPr>
                      <w:szCs w:val="20"/>
                    </w:rPr>
                  </w:pPr>
                  <w:r w:rsidRPr="00C844C0">
                    <w:rPr>
                      <w:szCs w:val="20"/>
                    </w:rPr>
                    <w:t>N/A = Not Applicable</w:t>
                  </w:r>
                </w:p>
                <w:p w:rsidR="004C0E46" w:rsidRDefault="004C0E46" w:rsidP="004C0E46"/>
              </w:txbxContent>
            </v:textbox>
          </v:shape>
        </w:pict>
      </w:r>
    </w:p>
    <w:p w:rsidR="004C0E46" w:rsidRDefault="004C0E46" w:rsidP="004C0E46"/>
    <w:p w:rsidR="004C0E46" w:rsidRDefault="004C0E46" w:rsidP="004C0E46"/>
    <w:p w:rsidR="004C0E46" w:rsidRDefault="004C0E46" w:rsidP="004C0E46"/>
    <w:p w:rsidR="004C0E46" w:rsidRDefault="004C0E46" w:rsidP="004C0E46"/>
    <w:p w:rsidR="004C0E46" w:rsidRDefault="004C0E46" w:rsidP="004C0E46"/>
    <w:p w:rsidR="004C0E46" w:rsidRDefault="004C0E46" w:rsidP="004C0E46"/>
    <w:p w:rsidR="004C0E46" w:rsidRDefault="004C0E46" w:rsidP="004C0E46"/>
    <w:p w:rsidR="004C0E46" w:rsidRDefault="004C0E46" w:rsidP="004C0E46"/>
    <w:p w:rsidR="004C0E46" w:rsidRDefault="004C0E46" w:rsidP="004C0E46"/>
    <w:p w:rsidR="004C0E46" w:rsidRPr="00AA0486" w:rsidRDefault="004C0E46" w:rsidP="004C0E46">
      <w:pPr>
        <w:rPr>
          <w:sz w:val="22"/>
        </w:rPr>
      </w:pPr>
      <w:r>
        <w:rPr>
          <w:sz w:val="22"/>
        </w:rPr>
        <w:t xml:space="preserve">Interviews held </w:t>
      </w:r>
      <w:proofErr w:type="gramStart"/>
      <w:r>
        <w:rPr>
          <w:sz w:val="22"/>
        </w:rPr>
        <w:t>with :</w:t>
      </w:r>
      <w:proofErr w:type="gramEnd"/>
      <w:r>
        <w:rPr>
          <w:sz w:val="22"/>
        </w:rPr>
        <w:t xml:space="preserve"> Cedric </w:t>
      </w:r>
      <w:proofErr w:type="spellStart"/>
      <w:r>
        <w:rPr>
          <w:sz w:val="22"/>
        </w:rPr>
        <w:t>Merel</w:t>
      </w:r>
      <w:proofErr w:type="spellEnd"/>
      <w:r>
        <w:rPr>
          <w:sz w:val="22"/>
        </w:rPr>
        <w:t xml:space="preserve"> (EU Delegation, Accra), Jonathan </w:t>
      </w:r>
      <w:proofErr w:type="spellStart"/>
      <w:r>
        <w:rPr>
          <w:sz w:val="22"/>
        </w:rPr>
        <w:t>Allotey</w:t>
      </w:r>
      <w:proofErr w:type="spellEnd"/>
      <w:r>
        <w:rPr>
          <w:sz w:val="22"/>
        </w:rPr>
        <w:t xml:space="preserve"> (EPA), Christine </w:t>
      </w:r>
      <w:proofErr w:type="spellStart"/>
      <w:r>
        <w:rPr>
          <w:sz w:val="22"/>
        </w:rPr>
        <w:t>Asare</w:t>
      </w:r>
      <w:proofErr w:type="spellEnd"/>
      <w:r>
        <w:rPr>
          <w:sz w:val="22"/>
        </w:rPr>
        <w:t xml:space="preserve"> (EPA), </w:t>
      </w:r>
      <w:proofErr w:type="spellStart"/>
      <w:r>
        <w:rPr>
          <w:sz w:val="22"/>
        </w:rPr>
        <w:t>Aru</w:t>
      </w:r>
      <w:proofErr w:type="spellEnd"/>
      <w:r>
        <w:rPr>
          <w:sz w:val="22"/>
        </w:rPr>
        <w:t xml:space="preserve"> </w:t>
      </w:r>
      <w:proofErr w:type="spellStart"/>
      <w:r>
        <w:rPr>
          <w:sz w:val="22"/>
        </w:rPr>
        <w:t>Inamdar</w:t>
      </w:r>
      <w:proofErr w:type="spellEnd"/>
      <w:r>
        <w:rPr>
          <w:sz w:val="22"/>
        </w:rPr>
        <w:t xml:space="preserve"> Willets (SEA consultant), Sean </w:t>
      </w:r>
      <w:proofErr w:type="spellStart"/>
      <w:r>
        <w:rPr>
          <w:sz w:val="22"/>
        </w:rPr>
        <w:t>Doolan</w:t>
      </w:r>
      <w:proofErr w:type="spellEnd"/>
      <w:r>
        <w:rPr>
          <w:sz w:val="22"/>
        </w:rPr>
        <w:t xml:space="preserve"> (Royal Dutch Embassy, Accra)</w:t>
      </w:r>
    </w:p>
    <w:p w:rsidR="004C0E46" w:rsidRPr="00AA0486" w:rsidRDefault="004C0E46" w:rsidP="004C0E46">
      <w:pPr>
        <w:rPr>
          <w:sz w:val="22"/>
        </w:rPr>
      </w:pPr>
    </w:p>
    <w:tbl>
      <w:tblPr>
        <w:tblW w:w="14490"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490"/>
      </w:tblGrid>
      <w:tr w:rsidR="004C0E46" w:rsidRPr="0055174A" w:rsidTr="001C0BEE">
        <w:tc>
          <w:tcPr>
            <w:tcW w:w="14490" w:type="dxa"/>
          </w:tcPr>
          <w:p w:rsidR="004C0E46" w:rsidRPr="0055174A" w:rsidRDefault="004C0E46" w:rsidP="001C0BEE">
            <w:pPr>
              <w:rPr>
                <w:b/>
                <w:sz w:val="22"/>
                <w:lang w:val="en-US"/>
              </w:rPr>
            </w:pPr>
          </w:p>
          <w:p w:rsidR="004C0E46" w:rsidRPr="0055174A" w:rsidRDefault="004C0E46" w:rsidP="001C0BEE">
            <w:pPr>
              <w:rPr>
                <w:b/>
                <w:sz w:val="22"/>
                <w:lang w:val="en-US"/>
              </w:rPr>
            </w:pPr>
            <w:r w:rsidRPr="0055174A">
              <w:rPr>
                <w:b/>
                <w:sz w:val="22"/>
                <w:lang w:val="en-US"/>
              </w:rPr>
              <w:t>Background and Context:</w:t>
            </w:r>
          </w:p>
          <w:p w:rsidR="004C0E46" w:rsidRPr="0055174A" w:rsidRDefault="004C0E46" w:rsidP="001C0BEE">
            <w:pPr>
              <w:rPr>
                <w:b/>
                <w:sz w:val="22"/>
                <w:lang w:val="en-US"/>
              </w:rPr>
            </w:pPr>
          </w:p>
          <w:p w:rsidR="004C0E46" w:rsidRPr="0055174A" w:rsidRDefault="004C0E46" w:rsidP="001C0BEE">
            <w:pPr>
              <w:rPr>
                <w:sz w:val="22"/>
                <w:lang w:val="en-US"/>
              </w:rPr>
            </w:pPr>
            <w:r w:rsidRPr="0055174A">
              <w:rPr>
                <w:sz w:val="22"/>
                <w:lang w:val="en-US"/>
              </w:rPr>
              <w:t xml:space="preserve">SEA contract awarded to Mott Mc Donald and Municipal Development Collaborative Dec 2008 and SEA completed June 2010. Scoping Phase May-July 2009, Analysis Phase Sept 2009 –April 2010, </w:t>
            </w:r>
            <w:proofErr w:type="gramStart"/>
            <w:r w:rsidRPr="0055174A">
              <w:rPr>
                <w:sz w:val="22"/>
                <w:lang w:val="en-US"/>
              </w:rPr>
              <w:t>Environmental</w:t>
            </w:r>
            <w:proofErr w:type="gramEnd"/>
            <w:r w:rsidRPr="0055174A">
              <w:rPr>
                <w:sz w:val="22"/>
                <w:lang w:val="en-US"/>
              </w:rPr>
              <w:t xml:space="preserve"> Strategy Phase April-June 2010 leading to final report reviewed here.  A team of </w:t>
            </w:r>
            <w:r>
              <w:rPr>
                <w:sz w:val="22"/>
                <w:lang w:val="en-US"/>
              </w:rPr>
              <w:t>8</w:t>
            </w:r>
            <w:r w:rsidRPr="0055174A">
              <w:rPr>
                <w:sz w:val="22"/>
                <w:lang w:val="en-US"/>
              </w:rPr>
              <w:t xml:space="preserve"> </w:t>
            </w:r>
            <w:r>
              <w:rPr>
                <w:sz w:val="22"/>
                <w:lang w:val="en-US"/>
              </w:rPr>
              <w:t xml:space="preserve">experts </w:t>
            </w:r>
            <w:r w:rsidRPr="0055174A">
              <w:rPr>
                <w:sz w:val="22"/>
                <w:lang w:val="en-US"/>
              </w:rPr>
              <w:t xml:space="preserve">conducted the SEA with a total of </w:t>
            </w:r>
            <w:r>
              <w:rPr>
                <w:sz w:val="22"/>
                <w:lang w:val="en-US"/>
              </w:rPr>
              <w:t>38.5 “months” inputs</w:t>
            </w:r>
            <w:r w:rsidRPr="0055174A">
              <w:rPr>
                <w:sz w:val="22"/>
                <w:lang w:val="en-US"/>
              </w:rPr>
              <w:t xml:space="preserve">. Lead Government </w:t>
            </w:r>
            <w:proofErr w:type="gramStart"/>
            <w:r w:rsidRPr="0055174A">
              <w:rPr>
                <w:sz w:val="22"/>
                <w:lang w:val="en-US"/>
              </w:rPr>
              <w:t>institution :</w:t>
            </w:r>
            <w:proofErr w:type="gramEnd"/>
            <w:r w:rsidRPr="0055174A">
              <w:rPr>
                <w:sz w:val="22"/>
                <w:lang w:val="en-US"/>
              </w:rPr>
              <w:t xml:space="preserve"> Ministry of Transport.</w:t>
            </w:r>
          </w:p>
          <w:p w:rsidR="004C0E46" w:rsidRPr="0055174A" w:rsidRDefault="004C0E46" w:rsidP="001C0BEE">
            <w:pPr>
              <w:rPr>
                <w:sz w:val="22"/>
                <w:lang w:val="en-US"/>
              </w:rPr>
            </w:pPr>
          </w:p>
          <w:p w:rsidR="004C0E46" w:rsidRPr="0055174A" w:rsidRDefault="004C0E46" w:rsidP="001C0BEE">
            <w:pPr>
              <w:rPr>
                <w:sz w:val="22"/>
                <w:lang w:val="en-US"/>
              </w:rPr>
            </w:pPr>
            <w:r w:rsidRPr="0055174A">
              <w:rPr>
                <w:sz w:val="22"/>
                <w:lang w:val="en-US"/>
              </w:rPr>
              <w:t xml:space="preserve">Ghana is developing considerable experience in SEA with completed SEAs including the Ghana PRSP (2005), Water Sector (2007), National Transport Policy (2008), </w:t>
            </w:r>
            <w:proofErr w:type="gramStart"/>
            <w:r w:rsidRPr="0055174A">
              <w:rPr>
                <w:sz w:val="22"/>
                <w:lang w:val="en-US"/>
              </w:rPr>
              <w:t>Minerals</w:t>
            </w:r>
            <w:proofErr w:type="gramEnd"/>
            <w:r w:rsidRPr="0055174A">
              <w:rPr>
                <w:sz w:val="22"/>
                <w:lang w:val="en-US"/>
              </w:rPr>
              <w:t xml:space="preserve"> Sector (2009). The Transport Integration Plan for Ghana (TIPG) is intended to be the vehicle to </w:t>
            </w:r>
            <w:proofErr w:type="spellStart"/>
            <w:r w:rsidRPr="0055174A">
              <w:rPr>
                <w:sz w:val="22"/>
                <w:lang w:val="en-US"/>
              </w:rPr>
              <w:t>operationalise</w:t>
            </w:r>
            <w:proofErr w:type="spellEnd"/>
            <w:r w:rsidRPr="0055174A">
              <w:rPr>
                <w:sz w:val="22"/>
                <w:lang w:val="en-US"/>
              </w:rPr>
              <w:t xml:space="preserve"> the National Transport Plan which was finalized in 2008.  The NTP requires that all transport policies, plans and </w:t>
            </w:r>
            <w:proofErr w:type="spellStart"/>
            <w:r w:rsidRPr="0055174A">
              <w:rPr>
                <w:sz w:val="22"/>
                <w:lang w:val="en-US"/>
              </w:rPr>
              <w:t>programmes</w:t>
            </w:r>
            <w:proofErr w:type="spellEnd"/>
            <w:r w:rsidRPr="0055174A">
              <w:rPr>
                <w:sz w:val="22"/>
                <w:lang w:val="en-US"/>
              </w:rPr>
              <w:t xml:space="preserve"> are subject to an SEA. The SEA commenced over one year after the TIPG design team had begun work.</w:t>
            </w:r>
          </w:p>
          <w:p w:rsidR="004C0E46" w:rsidRPr="0055174A" w:rsidRDefault="004C0E46" w:rsidP="001C0BEE">
            <w:pPr>
              <w:rPr>
                <w:sz w:val="22"/>
                <w:lang w:val="en-US"/>
              </w:rPr>
            </w:pPr>
          </w:p>
          <w:p w:rsidR="004C0E46" w:rsidRPr="0055174A" w:rsidRDefault="004C0E46" w:rsidP="001C0BEE">
            <w:pPr>
              <w:rPr>
                <w:sz w:val="22"/>
                <w:lang w:val="en-US"/>
              </w:rPr>
            </w:pPr>
            <w:r w:rsidRPr="0055174A">
              <w:rPr>
                <w:sz w:val="22"/>
                <w:lang w:val="en-US"/>
              </w:rPr>
              <w:t>Whilst preparation for development of the TIPG was underway a major re-</w:t>
            </w:r>
            <w:proofErr w:type="spellStart"/>
            <w:r w:rsidRPr="0055174A">
              <w:rPr>
                <w:sz w:val="22"/>
                <w:lang w:val="en-US"/>
              </w:rPr>
              <w:t>organisation</w:t>
            </w:r>
            <w:proofErr w:type="spellEnd"/>
            <w:r w:rsidRPr="0055174A">
              <w:rPr>
                <w:sz w:val="22"/>
                <w:lang w:val="en-US"/>
              </w:rPr>
              <w:t xml:space="preserve"> of Government Ministries in Jan 2009 occurred with separation of transport functions into the Ministry of Transport (responsible for Railways, Air, Maritime and Inland </w:t>
            </w:r>
            <w:r w:rsidRPr="0055174A">
              <w:rPr>
                <w:sz w:val="22"/>
                <w:lang w:val="en-US"/>
              </w:rPr>
              <w:lastRenderedPageBreak/>
              <w:t>Waterways) and Ministry of Roads &amp; Highways (MRH). This had profound impacts upon the emerging TIPG which was focused primarily on highways and urban roads.</w:t>
            </w:r>
          </w:p>
          <w:p w:rsidR="004C0E46" w:rsidRPr="0055174A" w:rsidRDefault="004C0E46" w:rsidP="001C0BEE">
            <w:pPr>
              <w:spacing w:after="120"/>
              <w:rPr>
                <w:sz w:val="22"/>
                <w:lang w:val="en-US"/>
              </w:rPr>
            </w:pPr>
            <w:r w:rsidRPr="0055174A">
              <w:rPr>
                <w:b/>
                <w:sz w:val="22"/>
                <w:u w:val="single"/>
                <w:lang w:val="en-US"/>
              </w:rPr>
              <w:t>Overall</w:t>
            </w:r>
            <w:r w:rsidRPr="0055174A">
              <w:rPr>
                <w:sz w:val="22"/>
                <w:lang w:val="en-US"/>
              </w:rPr>
              <w:t xml:space="preserve"> – It was considered that the consultants did a good job in challenging circumstances but that the late start for the SEA &amp; weak government ownership conspired to limit the potential impact of this SEA.  More prioritization and specificity in recommendations was also considered to be an area which would strengthen its impact and influence.  The SEA was unusual in its (welcome) attention to issues of poverty &amp; livelihoods.</w:t>
            </w:r>
          </w:p>
        </w:tc>
      </w:tr>
    </w:tbl>
    <w:p w:rsidR="004C0E46" w:rsidRPr="00AA0486" w:rsidRDefault="004C0E46" w:rsidP="004C0E46">
      <w:pPr>
        <w:rPr>
          <w:sz w:val="22"/>
        </w:rPr>
      </w:pPr>
    </w:p>
    <w:tbl>
      <w:tblPr>
        <w:tblW w:w="14445"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0"/>
        <w:gridCol w:w="7695"/>
      </w:tblGrid>
      <w:tr w:rsidR="004C0E46" w:rsidRPr="006D5A3F" w:rsidTr="001C0BEE">
        <w:trPr>
          <w:tblHeader/>
        </w:trPr>
        <w:tc>
          <w:tcPr>
            <w:tcW w:w="6750" w:type="dxa"/>
            <w:tcBorders>
              <w:top w:val="single" w:sz="12" w:space="0" w:color="000000"/>
              <w:left w:val="single" w:sz="12" w:space="0" w:color="000000"/>
              <w:bottom w:val="single" w:sz="4" w:space="0" w:color="000000"/>
              <w:right w:val="single" w:sz="4" w:space="0" w:color="FFFFFF"/>
            </w:tcBorders>
            <w:shd w:val="solid" w:color="auto" w:fill="FFFFFF"/>
          </w:tcPr>
          <w:p w:rsidR="004C0E46" w:rsidRPr="006D5A3F" w:rsidRDefault="004C0E46" w:rsidP="001C0BEE">
            <w:pPr>
              <w:spacing w:before="60" w:after="60"/>
              <w:jc w:val="center"/>
              <w:rPr>
                <w:b/>
                <w:color w:val="FFFFFF" w:themeColor="background1"/>
                <w:sz w:val="22"/>
              </w:rPr>
            </w:pPr>
            <w:r w:rsidRPr="006D5A3F">
              <w:rPr>
                <w:b/>
                <w:color w:val="FFFFFF" w:themeColor="background1"/>
                <w:sz w:val="22"/>
                <w:lang w:val="en-US"/>
              </w:rPr>
              <w:t>Evaluation Questions</w:t>
            </w:r>
          </w:p>
        </w:tc>
        <w:tc>
          <w:tcPr>
            <w:tcW w:w="7695" w:type="dxa"/>
            <w:tcBorders>
              <w:top w:val="single" w:sz="12" w:space="0" w:color="000000"/>
              <w:left w:val="single" w:sz="4" w:space="0" w:color="FFFFFF"/>
              <w:bottom w:val="single" w:sz="4" w:space="0" w:color="000000"/>
              <w:right w:val="single" w:sz="12" w:space="0" w:color="000000"/>
            </w:tcBorders>
            <w:shd w:val="solid" w:color="auto" w:fill="FFFFFF"/>
          </w:tcPr>
          <w:p w:rsidR="004C0E46" w:rsidRPr="006D5A3F" w:rsidRDefault="004C0E46" w:rsidP="001C0BEE">
            <w:pPr>
              <w:spacing w:before="60" w:after="60"/>
              <w:jc w:val="center"/>
              <w:rPr>
                <w:b/>
                <w:color w:val="FFFFFF" w:themeColor="background1"/>
                <w:sz w:val="22"/>
              </w:rPr>
            </w:pPr>
            <w:r w:rsidRPr="006D5A3F">
              <w:rPr>
                <w:b/>
                <w:color w:val="FFFFFF" w:themeColor="background1"/>
                <w:sz w:val="22"/>
                <w:lang w:val="en-US"/>
              </w:rPr>
              <w:t>Rating &amp; Commentary</w:t>
            </w:r>
          </w:p>
        </w:tc>
      </w:tr>
      <w:tr w:rsidR="004C0E46" w:rsidRPr="0055174A" w:rsidTr="001C0BEE">
        <w:tc>
          <w:tcPr>
            <w:tcW w:w="14445" w:type="dxa"/>
            <w:gridSpan w:val="2"/>
            <w:tcBorders>
              <w:left w:val="single" w:sz="12" w:space="0" w:color="000000"/>
              <w:bottom w:val="single" w:sz="12" w:space="0" w:color="000000"/>
              <w:right w:val="single" w:sz="12" w:space="0" w:color="000000"/>
            </w:tcBorders>
            <w:shd w:val="clear" w:color="auto" w:fill="7F7F7F"/>
          </w:tcPr>
          <w:p w:rsidR="004C0E46" w:rsidRPr="006D5A3F" w:rsidRDefault="004C0E46" w:rsidP="001C0BEE">
            <w:pPr>
              <w:spacing w:before="120" w:after="120"/>
              <w:rPr>
                <w:sz w:val="22"/>
                <w:lang w:val="en-US"/>
              </w:rPr>
            </w:pPr>
            <w:r w:rsidRPr="006D5A3F">
              <w:rPr>
                <w:b/>
                <w:sz w:val="22"/>
                <w:lang w:val="en-US"/>
              </w:rPr>
              <w:t>1. SEA COMPLIANCE, RELEVANCE &amp; CONSISTENCY</w:t>
            </w:r>
          </w:p>
        </w:tc>
      </w:tr>
      <w:tr w:rsidR="004C0E46" w:rsidRPr="0055174A" w:rsidTr="001C0BEE">
        <w:tc>
          <w:tcPr>
            <w:tcW w:w="6750" w:type="dxa"/>
            <w:tcBorders>
              <w:top w:val="single" w:sz="12" w:space="0" w:color="000000"/>
              <w:left w:val="single" w:sz="12" w:space="0" w:color="000000"/>
              <w:bottom w:val="single" w:sz="12" w:space="0" w:color="000000"/>
              <w:right w:val="single" w:sz="12" w:space="0" w:color="000000"/>
            </w:tcBorders>
          </w:tcPr>
          <w:p w:rsidR="004C0E46" w:rsidRPr="006D5A3F" w:rsidRDefault="004C0E46" w:rsidP="001C0BEE">
            <w:pPr>
              <w:rPr>
                <w:sz w:val="22"/>
                <w:lang w:val="en-US"/>
              </w:rPr>
            </w:pPr>
            <w:r w:rsidRPr="006D5A3F">
              <w:rPr>
                <w:sz w:val="22"/>
                <w:lang w:val="en-US"/>
              </w:rPr>
              <w:t xml:space="preserve">1.1 Was the SEA justified (relevant) given the nature of the policy or </w:t>
            </w:r>
            <w:proofErr w:type="spellStart"/>
            <w:r w:rsidRPr="006D5A3F">
              <w:rPr>
                <w:sz w:val="22"/>
                <w:lang w:val="en-US"/>
              </w:rPr>
              <w:t>programme</w:t>
            </w:r>
            <w:proofErr w:type="spellEnd"/>
            <w:r w:rsidRPr="006D5A3F">
              <w:rPr>
                <w:sz w:val="22"/>
                <w:lang w:val="en-US"/>
              </w:rPr>
              <w:t xml:space="preserve"> supported by </w:t>
            </w:r>
            <w:proofErr w:type="spellStart"/>
            <w:r w:rsidRPr="006D5A3F">
              <w:rPr>
                <w:sz w:val="22"/>
                <w:lang w:val="en-US"/>
              </w:rPr>
              <w:t>EuropeAid</w:t>
            </w:r>
            <w:proofErr w:type="spellEnd"/>
            <w:r w:rsidRPr="006D5A3F">
              <w:rPr>
                <w:sz w:val="22"/>
                <w:lang w:val="en-US"/>
              </w:rPr>
              <w:t>?</w:t>
            </w:r>
          </w:p>
        </w:tc>
        <w:tc>
          <w:tcPr>
            <w:tcW w:w="7695" w:type="dxa"/>
            <w:tcBorders>
              <w:top w:val="single" w:sz="12" w:space="0" w:color="000000"/>
              <w:left w:val="single" w:sz="12" w:space="0" w:color="000000"/>
              <w:bottom w:val="single" w:sz="12" w:space="0" w:color="000000"/>
              <w:right w:val="single" w:sz="12" w:space="0" w:color="000000"/>
            </w:tcBorders>
          </w:tcPr>
          <w:p w:rsidR="004C0E46" w:rsidRPr="006D5A3F" w:rsidRDefault="004C0E46" w:rsidP="001C0BEE">
            <w:pPr>
              <w:spacing w:after="120"/>
              <w:rPr>
                <w:sz w:val="22"/>
                <w:lang w:val="en-US"/>
              </w:rPr>
            </w:pPr>
            <w:r w:rsidRPr="006D5A3F">
              <w:rPr>
                <w:sz w:val="22"/>
                <w:lang w:val="en-US"/>
              </w:rPr>
              <w:t>YES – TIPG is a major transport and infrastructure plan with potentially significant environmental impacts</w:t>
            </w:r>
          </w:p>
        </w:tc>
      </w:tr>
      <w:tr w:rsidR="004C0E46" w:rsidRPr="0055174A" w:rsidTr="001C0BEE">
        <w:tc>
          <w:tcPr>
            <w:tcW w:w="6750" w:type="dxa"/>
            <w:tcBorders>
              <w:top w:val="single" w:sz="12" w:space="0" w:color="000000"/>
              <w:left w:val="single" w:sz="12" w:space="0" w:color="000000"/>
              <w:bottom w:val="single" w:sz="12" w:space="0" w:color="000000"/>
              <w:right w:val="single" w:sz="12" w:space="0" w:color="000000"/>
            </w:tcBorders>
          </w:tcPr>
          <w:p w:rsidR="004C0E46" w:rsidRPr="006D5A3F" w:rsidRDefault="004C0E46" w:rsidP="001C0BEE">
            <w:pPr>
              <w:pStyle w:val="ListParagraph"/>
              <w:tabs>
                <w:tab w:val="left" w:pos="0"/>
                <w:tab w:val="left" w:pos="72"/>
              </w:tabs>
              <w:spacing w:after="200"/>
              <w:ind w:left="0"/>
              <w:rPr>
                <w:rFonts w:ascii="Verdana" w:hAnsi="Verdana"/>
                <w:sz w:val="22"/>
                <w:lang w:val="en-US"/>
              </w:rPr>
            </w:pPr>
            <w:r w:rsidRPr="006D5A3F">
              <w:rPr>
                <w:rFonts w:ascii="Verdana" w:hAnsi="Verdana"/>
                <w:sz w:val="22"/>
                <w:lang w:val="en-US"/>
              </w:rPr>
              <w:t xml:space="preserve">1.2 Does the SEA (process/report) comply with </w:t>
            </w:r>
          </w:p>
          <w:p w:rsidR="004C0E46" w:rsidRPr="006D5A3F" w:rsidRDefault="004C0E46" w:rsidP="001C0BEE">
            <w:pPr>
              <w:pStyle w:val="ListParagraph"/>
              <w:tabs>
                <w:tab w:val="left" w:pos="0"/>
                <w:tab w:val="left" w:pos="72"/>
              </w:tabs>
              <w:spacing w:after="200"/>
              <w:ind w:left="0"/>
              <w:rPr>
                <w:rFonts w:ascii="Verdana" w:hAnsi="Verdana"/>
                <w:sz w:val="22"/>
                <w:lang w:val="en-US"/>
              </w:rPr>
            </w:pPr>
            <w:r w:rsidRPr="006D5A3F">
              <w:rPr>
                <w:rFonts w:ascii="Verdana" w:hAnsi="Verdana"/>
                <w:sz w:val="22"/>
                <w:lang w:val="en-US"/>
              </w:rPr>
              <w:t xml:space="preserve">a) the requirements set out in its </w:t>
            </w:r>
            <w:proofErr w:type="spellStart"/>
            <w:r w:rsidRPr="006D5A3F">
              <w:rPr>
                <w:rFonts w:ascii="Verdana" w:hAnsi="Verdana"/>
                <w:sz w:val="22"/>
                <w:lang w:val="en-US"/>
              </w:rPr>
              <w:t>ToRs</w:t>
            </w:r>
            <w:proofErr w:type="spellEnd"/>
            <w:r w:rsidRPr="006D5A3F">
              <w:rPr>
                <w:rFonts w:ascii="Verdana" w:hAnsi="Verdana"/>
                <w:sz w:val="22"/>
                <w:lang w:val="en-US"/>
              </w:rPr>
              <w:t xml:space="preserve"> &amp;</w:t>
            </w:r>
          </w:p>
          <w:p w:rsidR="004C0E46" w:rsidRPr="006D5A3F" w:rsidRDefault="004C0E46" w:rsidP="001C0BEE">
            <w:pPr>
              <w:pStyle w:val="ListParagraph"/>
              <w:tabs>
                <w:tab w:val="left" w:pos="0"/>
                <w:tab w:val="left" w:pos="72"/>
              </w:tabs>
              <w:spacing w:after="120"/>
              <w:ind w:left="0"/>
              <w:rPr>
                <w:rFonts w:ascii="Verdana" w:hAnsi="Verdana"/>
                <w:sz w:val="22"/>
                <w:lang w:val="en-US"/>
              </w:rPr>
            </w:pPr>
            <w:r w:rsidRPr="006D5A3F">
              <w:rPr>
                <w:rFonts w:ascii="Verdana" w:hAnsi="Verdana"/>
                <w:sz w:val="22"/>
                <w:lang w:val="en-US"/>
              </w:rPr>
              <w:t xml:space="preserve">b) </w:t>
            </w:r>
            <w:proofErr w:type="spellStart"/>
            <w:r w:rsidRPr="006D5A3F">
              <w:rPr>
                <w:rFonts w:ascii="Verdana" w:hAnsi="Verdana"/>
                <w:sz w:val="22"/>
                <w:lang w:val="en-US"/>
              </w:rPr>
              <w:t>EuropeAid’s</w:t>
            </w:r>
            <w:proofErr w:type="spellEnd"/>
            <w:r w:rsidRPr="006D5A3F">
              <w:rPr>
                <w:rFonts w:ascii="Verdana" w:hAnsi="Verdana"/>
                <w:sz w:val="22"/>
                <w:lang w:val="en-US"/>
              </w:rPr>
              <w:t xml:space="preserve"> Guidance on SEAs? </w:t>
            </w:r>
          </w:p>
        </w:tc>
        <w:tc>
          <w:tcPr>
            <w:tcW w:w="7695" w:type="dxa"/>
            <w:tcBorders>
              <w:top w:val="single" w:sz="12" w:space="0" w:color="000000"/>
              <w:left w:val="single" w:sz="12" w:space="0" w:color="000000"/>
              <w:bottom w:val="single" w:sz="12" w:space="0" w:color="000000"/>
              <w:right w:val="single" w:sz="12" w:space="0" w:color="000000"/>
            </w:tcBorders>
          </w:tcPr>
          <w:p w:rsidR="004C0E46" w:rsidRPr="006D5A3F" w:rsidRDefault="004C0E46" w:rsidP="001C0BEE">
            <w:pPr>
              <w:spacing w:after="200"/>
              <w:rPr>
                <w:sz w:val="22"/>
                <w:lang w:val="en-US"/>
              </w:rPr>
            </w:pPr>
            <w:r w:rsidRPr="006D5A3F">
              <w:rPr>
                <w:sz w:val="22"/>
                <w:lang w:val="en-US"/>
              </w:rPr>
              <w:t>a) YES</w:t>
            </w:r>
          </w:p>
          <w:p w:rsidR="004C0E46" w:rsidRPr="006D5A3F" w:rsidRDefault="004C0E46" w:rsidP="001C0BEE">
            <w:pPr>
              <w:spacing w:after="120"/>
              <w:rPr>
                <w:sz w:val="22"/>
                <w:lang w:val="en-US"/>
              </w:rPr>
            </w:pPr>
            <w:r w:rsidRPr="006D5A3F">
              <w:rPr>
                <w:sz w:val="22"/>
                <w:lang w:val="en-US"/>
              </w:rPr>
              <w:t>b) PARTIALLY – Does not provide sufficient information on institutional capacities which has implications for implementation of the recommendations.</w:t>
            </w:r>
          </w:p>
        </w:tc>
      </w:tr>
      <w:tr w:rsidR="004C0E46" w:rsidRPr="0055174A" w:rsidTr="001C0BEE">
        <w:trPr>
          <w:trHeight w:val="123"/>
        </w:trPr>
        <w:tc>
          <w:tcPr>
            <w:tcW w:w="14445" w:type="dxa"/>
            <w:gridSpan w:val="2"/>
            <w:tcBorders>
              <w:top w:val="single" w:sz="12" w:space="0" w:color="000000"/>
              <w:left w:val="single" w:sz="12" w:space="0" w:color="000000"/>
              <w:bottom w:val="single" w:sz="12" w:space="0" w:color="000000"/>
              <w:right w:val="single" w:sz="12" w:space="0" w:color="000000"/>
            </w:tcBorders>
            <w:shd w:val="pct40" w:color="auto" w:fill="auto"/>
          </w:tcPr>
          <w:p w:rsidR="004C0E46" w:rsidRPr="006D5A3F" w:rsidRDefault="004C0E46" w:rsidP="001C0BEE">
            <w:pPr>
              <w:tabs>
                <w:tab w:val="left" w:pos="792"/>
              </w:tabs>
              <w:spacing w:before="120" w:after="120"/>
              <w:rPr>
                <w:b/>
                <w:sz w:val="22"/>
                <w:lang w:val="en-US"/>
              </w:rPr>
            </w:pPr>
            <w:r w:rsidRPr="006D5A3F">
              <w:rPr>
                <w:b/>
                <w:sz w:val="22"/>
                <w:lang w:val="en-US"/>
              </w:rPr>
              <w:t>2. QUALITY OF THE SEA</w:t>
            </w:r>
          </w:p>
        </w:tc>
      </w:tr>
      <w:tr w:rsidR="004C0E46" w:rsidRPr="0055174A" w:rsidTr="001C0BEE">
        <w:trPr>
          <w:trHeight w:val="70"/>
        </w:trPr>
        <w:tc>
          <w:tcPr>
            <w:tcW w:w="14445" w:type="dxa"/>
            <w:gridSpan w:val="2"/>
            <w:tcBorders>
              <w:top w:val="single" w:sz="12" w:space="0" w:color="000000"/>
              <w:left w:val="single" w:sz="12" w:space="0" w:color="000000"/>
              <w:bottom w:val="dotted" w:sz="4" w:space="0" w:color="auto"/>
              <w:right w:val="single" w:sz="12" w:space="0" w:color="000000"/>
            </w:tcBorders>
          </w:tcPr>
          <w:p w:rsidR="004C0E46" w:rsidRPr="006D5A3F" w:rsidRDefault="004C0E46" w:rsidP="001C0BEE">
            <w:pPr>
              <w:spacing w:before="120" w:after="120"/>
              <w:rPr>
                <w:b/>
                <w:sz w:val="22"/>
                <w:lang w:val="en-US"/>
              </w:rPr>
            </w:pPr>
            <w:r w:rsidRPr="006D5A3F">
              <w:rPr>
                <w:b/>
                <w:sz w:val="22"/>
                <w:lang w:val="en-US"/>
              </w:rPr>
              <w:t>2.1 The SEA report</w:t>
            </w:r>
          </w:p>
        </w:tc>
      </w:tr>
      <w:tr w:rsidR="004C0E46" w:rsidRPr="0055174A" w:rsidTr="001C0BEE">
        <w:trPr>
          <w:trHeight w:val="70"/>
        </w:trPr>
        <w:tc>
          <w:tcPr>
            <w:tcW w:w="6750" w:type="dxa"/>
            <w:tcBorders>
              <w:top w:val="single" w:sz="12" w:space="0" w:color="000000"/>
              <w:left w:val="single" w:sz="12" w:space="0" w:color="000000"/>
              <w:bottom w:val="dotted" w:sz="4" w:space="0" w:color="auto"/>
              <w:right w:val="single" w:sz="12" w:space="0" w:color="000000"/>
            </w:tcBorders>
          </w:tcPr>
          <w:p w:rsidR="004C0E46" w:rsidRPr="006D5A3F" w:rsidRDefault="004C0E46" w:rsidP="001C0BEE">
            <w:pPr>
              <w:pStyle w:val="ListParagraph"/>
              <w:spacing w:after="200"/>
              <w:ind w:left="0"/>
              <w:rPr>
                <w:rFonts w:ascii="Verdana" w:hAnsi="Verdana"/>
                <w:sz w:val="22"/>
                <w:lang w:val="en-US"/>
              </w:rPr>
            </w:pPr>
            <w:r w:rsidRPr="006D5A3F">
              <w:rPr>
                <w:rFonts w:ascii="Verdana" w:hAnsi="Verdana"/>
                <w:sz w:val="22"/>
                <w:lang w:val="en-US"/>
              </w:rPr>
              <w:t xml:space="preserve">2.1.1 Is the information &amp; analysis provided in  the SEA report clearly set out &amp; sufficient to support informed decision-making </w:t>
            </w:r>
          </w:p>
        </w:tc>
        <w:tc>
          <w:tcPr>
            <w:tcW w:w="7695" w:type="dxa"/>
            <w:tcBorders>
              <w:top w:val="single" w:sz="12" w:space="0" w:color="000000"/>
              <w:left w:val="single" w:sz="12" w:space="0" w:color="000000"/>
              <w:bottom w:val="dotted" w:sz="4" w:space="0" w:color="auto"/>
              <w:right w:val="single" w:sz="12" w:space="0" w:color="000000"/>
            </w:tcBorders>
          </w:tcPr>
          <w:p w:rsidR="004C0E46" w:rsidRPr="006D5A3F" w:rsidRDefault="004C0E46" w:rsidP="001C0BEE">
            <w:pPr>
              <w:spacing w:after="120"/>
              <w:rPr>
                <w:sz w:val="22"/>
                <w:lang w:val="en-US"/>
              </w:rPr>
            </w:pPr>
            <w:r w:rsidRPr="006D5A3F">
              <w:rPr>
                <w:sz w:val="22"/>
                <w:lang w:val="en-US"/>
              </w:rPr>
              <w:t xml:space="preserve">PARTIALLY – Report is lengthy and in parts very descriptive rather than analytical.  Recommendations are generally sound but somewhat “lost” and could be presented more clearly and strongly. </w:t>
            </w:r>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6D5A3F" w:rsidRDefault="004C0E46" w:rsidP="001C0BEE">
            <w:pPr>
              <w:pStyle w:val="ListParagraph"/>
              <w:spacing w:after="120"/>
              <w:ind w:left="0"/>
              <w:rPr>
                <w:rFonts w:ascii="Verdana" w:hAnsi="Verdana"/>
                <w:sz w:val="22"/>
                <w:lang w:val="en-US"/>
              </w:rPr>
            </w:pPr>
            <w:r w:rsidRPr="006D5A3F">
              <w:rPr>
                <w:rFonts w:ascii="Verdana" w:hAnsi="Verdana"/>
                <w:sz w:val="22"/>
                <w:lang w:val="en-US"/>
              </w:rPr>
              <w:t xml:space="preserve">2.1.2 Is there justification for the recommendations made in the SEA report? </w:t>
            </w:r>
            <w:proofErr w:type="gramStart"/>
            <w:r w:rsidRPr="006D5A3F">
              <w:rPr>
                <w:rFonts w:ascii="Verdana" w:hAnsi="Verdana"/>
                <w:sz w:val="22"/>
                <w:lang w:val="en-US"/>
              </w:rPr>
              <w:t>e.g</w:t>
            </w:r>
            <w:proofErr w:type="gramEnd"/>
            <w:r w:rsidRPr="006D5A3F">
              <w:rPr>
                <w:rFonts w:ascii="Verdana" w:hAnsi="Verdana"/>
                <w:sz w:val="22"/>
                <w:lang w:val="en-US"/>
              </w:rPr>
              <w:t>. for the selection of a preferred alternative or the acceptance of any significant trade-offs?</w:t>
            </w:r>
          </w:p>
        </w:tc>
        <w:tc>
          <w:tcPr>
            <w:tcW w:w="7695" w:type="dxa"/>
            <w:tcBorders>
              <w:top w:val="single" w:sz="12" w:space="0" w:color="000000"/>
              <w:left w:val="single" w:sz="12" w:space="0" w:color="000000"/>
              <w:bottom w:val="single" w:sz="12" w:space="0" w:color="000000"/>
              <w:right w:val="single" w:sz="12" w:space="0" w:color="000000"/>
            </w:tcBorders>
          </w:tcPr>
          <w:p w:rsidR="004C0E46" w:rsidRPr="006D5A3F" w:rsidRDefault="004C0E46" w:rsidP="001C0BEE">
            <w:pPr>
              <w:spacing w:after="120"/>
              <w:rPr>
                <w:sz w:val="22"/>
                <w:lang w:val="en-US"/>
              </w:rPr>
            </w:pPr>
            <w:r w:rsidRPr="006D5A3F">
              <w:rPr>
                <w:sz w:val="22"/>
                <w:lang w:val="en-US"/>
              </w:rPr>
              <w:t xml:space="preserve">PARTIALLY – Logical sequence of problem identification, analysis and proposed mitigations for many although some recommendations appear without significant justification </w:t>
            </w:r>
            <w:proofErr w:type="spellStart"/>
            <w:r w:rsidRPr="006D5A3F">
              <w:rPr>
                <w:sz w:val="22"/>
                <w:lang w:val="en-US"/>
              </w:rPr>
              <w:t>eg</w:t>
            </w:r>
            <w:proofErr w:type="spellEnd"/>
            <w:r w:rsidRPr="006D5A3F">
              <w:rPr>
                <w:sz w:val="22"/>
                <w:lang w:val="en-US"/>
              </w:rPr>
              <w:t xml:space="preserve"> use of police to enforce environmental regulations when earlier analysis </w:t>
            </w:r>
            <w:r w:rsidRPr="006D5A3F">
              <w:rPr>
                <w:sz w:val="22"/>
                <w:lang w:val="en-US"/>
              </w:rPr>
              <w:lastRenderedPageBreak/>
              <w:t>suggests this is an EPA responsibility.</w:t>
            </w:r>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6D5A3F" w:rsidRDefault="004C0E46" w:rsidP="001C0BEE">
            <w:pPr>
              <w:pStyle w:val="ListParagraph"/>
              <w:spacing w:after="120"/>
              <w:ind w:left="0"/>
              <w:rPr>
                <w:rFonts w:ascii="Verdana" w:hAnsi="Verdana"/>
                <w:sz w:val="22"/>
                <w:lang w:val="en-US"/>
              </w:rPr>
            </w:pPr>
            <w:r w:rsidRPr="006D5A3F">
              <w:rPr>
                <w:rFonts w:ascii="Verdana" w:hAnsi="Verdana"/>
                <w:sz w:val="22"/>
                <w:lang w:val="en-US"/>
              </w:rPr>
              <w:lastRenderedPageBreak/>
              <w:t>2.1.3 Is the methodological approach used to carry out the SEA properly described &amp; justified?</w:t>
            </w:r>
          </w:p>
          <w:p w:rsidR="004C0E46" w:rsidRPr="006D5A3F" w:rsidRDefault="004C0E46" w:rsidP="001C0BEE">
            <w:pPr>
              <w:pStyle w:val="ListParagraph"/>
              <w:spacing w:after="120"/>
              <w:ind w:left="0"/>
              <w:rPr>
                <w:rFonts w:ascii="Verdana" w:hAnsi="Verdana"/>
                <w:sz w:val="22"/>
                <w:lang w:val="en-US"/>
              </w:rPr>
            </w:pPr>
          </w:p>
        </w:tc>
        <w:tc>
          <w:tcPr>
            <w:tcW w:w="7695" w:type="dxa"/>
            <w:tcBorders>
              <w:top w:val="single" w:sz="12" w:space="0" w:color="000000"/>
              <w:left w:val="single" w:sz="12" w:space="0" w:color="000000"/>
              <w:bottom w:val="single" w:sz="12" w:space="0" w:color="000000"/>
              <w:right w:val="single" w:sz="12" w:space="0" w:color="000000"/>
            </w:tcBorders>
          </w:tcPr>
          <w:p w:rsidR="004C0E46" w:rsidRPr="006D5A3F" w:rsidRDefault="004C0E46" w:rsidP="001C0BEE">
            <w:pPr>
              <w:spacing w:after="120"/>
              <w:rPr>
                <w:sz w:val="22"/>
                <w:lang w:val="en-US"/>
              </w:rPr>
            </w:pPr>
            <w:r w:rsidRPr="006D5A3F">
              <w:rPr>
                <w:sz w:val="22"/>
                <w:lang w:val="en-US"/>
              </w:rPr>
              <w:t>YES – The challenges in methodologically linking into to an existing process in which key decisions had been already taken was explained and appropriate methodology adopted.</w:t>
            </w:r>
          </w:p>
        </w:tc>
      </w:tr>
      <w:tr w:rsidR="004C0E46" w:rsidRPr="0055174A" w:rsidTr="001C0BEE">
        <w:trPr>
          <w:trHeight w:val="70"/>
        </w:trPr>
        <w:tc>
          <w:tcPr>
            <w:tcW w:w="6750" w:type="dxa"/>
            <w:tcBorders>
              <w:top w:val="single" w:sz="12" w:space="0" w:color="000000"/>
              <w:left w:val="single" w:sz="12" w:space="0" w:color="000000"/>
              <w:bottom w:val="dotted" w:sz="4" w:space="0" w:color="auto"/>
              <w:right w:val="single" w:sz="12" w:space="0" w:color="000000"/>
            </w:tcBorders>
          </w:tcPr>
          <w:p w:rsidR="004C0E46" w:rsidRPr="006D5A3F" w:rsidRDefault="004C0E46" w:rsidP="001C0BEE">
            <w:pPr>
              <w:pStyle w:val="ListParagraph"/>
              <w:spacing w:after="120"/>
              <w:ind w:left="0"/>
              <w:rPr>
                <w:rFonts w:ascii="Verdana" w:hAnsi="Verdana"/>
                <w:sz w:val="22"/>
                <w:lang w:val="en-US"/>
              </w:rPr>
            </w:pPr>
            <w:proofErr w:type="gramStart"/>
            <w:r w:rsidRPr="006D5A3F">
              <w:rPr>
                <w:rFonts w:ascii="Verdana" w:hAnsi="Verdana"/>
                <w:sz w:val="22"/>
                <w:lang w:val="en-US"/>
              </w:rPr>
              <w:t>2.1.4  Are</w:t>
            </w:r>
            <w:proofErr w:type="gramEnd"/>
            <w:r w:rsidRPr="006D5A3F">
              <w:rPr>
                <w:rFonts w:ascii="Verdana" w:hAnsi="Verdana"/>
                <w:sz w:val="22"/>
                <w:lang w:val="en-US"/>
              </w:rPr>
              <w:t xml:space="preserve"> uncertainties, assumptions or value </w:t>
            </w:r>
            <w:proofErr w:type="spellStart"/>
            <w:r w:rsidRPr="006D5A3F">
              <w:rPr>
                <w:rFonts w:ascii="Verdana" w:hAnsi="Verdana"/>
                <w:sz w:val="22"/>
                <w:lang w:val="en-US"/>
              </w:rPr>
              <w:t>judgements</w:t>
            </w:r>
            <w:proofErr w:type="spellEnd"/>
            <w:r w:rsidRPr="006D5A3F">
              <w:rPr>
                <w:rFonts w:ascii="Verdana" w:hAnsi="Verdana"/>
                <w:sz w:val="22"/>
                <w:lang w:val="en-US"/>
              </w:rPr>
              <w:t xml:space="preserve"> relating to the assessment identified &amp;/or justified?</w:t>
            </w:r>
          </w:p>
        </w:tc>
        <w:tc>
          <w:tcPr>
            <w:tcW w:w="7695" w:type="dxa"/>
            <w:tcBorders>
              <w:top w:val="single" w:sz="12" w:space="0" w:color="000000"/>
              <w:left w:val="single" w:sz="12" w:space="0" w:color="000000"/>
              <w:bottom w:val="dotted" w:sz="4" w:space="0" w:color="auto"/>
              <w:right w:val="single" w:sz="12" w:space="0" w:color="000000"/>
            </w:tcBorders>
          </w:tcPr>
          <w:p w:rsidR="004C0E46" w:rsidRPr="006D5A3F" w:rsidRDefault="004C0E46" w:rsidP="001C0BEE">
            <w:pPr>
              <w:spacing w:after="120"/>
              <w:rPr>
                <w:sz w:val="22"/>
                <w:lang w:val="en-US"/>
              </w:rPr>
            </w:pPr>
            <w:r w:rsidRPr="006D5A3F">
              <w:rPr>
                <w:sz w:val="22"/>
                <w:lang w:val="en-US"/>
              </w:rPr>
              <w:t>NO.</w:t>
            </w:r>
          </w:p>
        </w:tc>
      </w:tr>
      <w:tr w:rsidR="004C0E46" w:rsidRPr="0055174A" w:rsidTr="001C0BEE">
        <w:trPr>
          <w:trHeight w:val="70"/>
        </w:trPr>
        <w:tc>
          <w:tcPr>
            <w:tcW w:w="6750" w:type="dxa"/>
            <w:tcBorders>
              <w:top w:val="single" w:sz="12" w:space="0" w:color="000000"/>
              <w:left w:val="single" w:sz="12" w:space="0" w:color="000000"/>
              <w:bottom w:val="dotted" w:sz="4" w:space="0" w:color="auto"/>
              <w:right w:val="single" w:sz="12" w:space="0" w:color="000000"/>
            </w:tcBorders>
          </w:tcPr>
          <w:p w:rsidR="004C0E46" w:rsidRPr="006D5A3F" w:rsidRDefault="004C0E46" w:rsidP="001C0BEE">
            <w:pPr>
              <w:pStyle w:val="ListParagraph"/>
              <w:spacing w:after="200"/>
              <w:ind w:left="0"/>
              <w:rPr>
                <w:rFonts w:ascii="Verdana" w:hAnsi="Verdana"/>
                <w:sz w:val="22"/>
                <w:lang w:val="en-US"/>
              </w:rPr>
            </w:pPr>
            <w:r w:rsidRPr="006D5A3F">
              <w:rPr>
                <w:rFonts w:ascii="Verdana" w:hAnsi="Verdana"/>
                <w:sz w:val="22"/>
                <w:lang w:val="en-US"/>
              </w:rPr>
              <w:t xml:space="preserve">2.1.5  Does the SEA effectively: </w:t>
            </w:r>
          </w:p>
          <w:p w:rsidR="004C0E46" w:rsidRPr="006D5A3F" w:rsidRDefault="004C0E46" w:rsidP="001C0BEE">
            <w:pPr>
              <w:pStyle w:val="ListParagraph"/>
              <w:spacing w:after="200"/>
              <w:ind w:left="0"/>
              <w:rPr>
                <w:rFonts w:ascii="Verdana" w:hAnsi="Verdana"/>
                <w:sz w:val="22"/>
                <w:lang w:val="en-US"/>
              </w:rPr>
            </w:pPr>
            <w:r w:rsidRPr="006D5A3F">
              <w:rPr>
                <w:rFonts w:ascii="Verdana" w:hAnsi="Verdana"/>
                <w:sz w:val="22"/>
                <w:lang w:val="en-US"/>
              </w:rPr>
              <w:t xml:space="preserve">a) </w:t>
            </w:r>
            <w:proofErr w:type="gramStart"/>
            <w:r w:rsidRPr="006D5A3F">
              <w:rPr>
                <w:rFonts w:ascii="Verdana" w:hAnsi="Verdana"/>
                <w:sz w:val="22"/>
                <w:lang w:val="en-US"/>
              </w:rPr>
              <w:t>assess</w:t>
            </w:r>
            <w:proofErr w:type="gramEnd"/>
            <w:r w:rsidRPr="006D5A3F">
              <w:rPr>
                <w:rFonts w:ascii="Verdana" w:hAnsi="Verdana"/>
                <w:sz w:val="22"/>
                <w:lang w:val="en-US"/>
              </w:rPr>
              <w:t xml:space="preserve"> &amp; balance the linkages &amp;/or trade-offs between environmental, social &amp; economic considerations relating to the proposal?; &amp; </w:t>
            </w:r>
          </w:p>
          <w:p w:rsidR="004C0E46" w:rsidRPr="006D5A3F" w:rsidRDefault="004C0E46" w:rsidP="001C0BEE">
            <w:pPr>
              <w:pStyle w:val="ListParagraph"/>
              <w:spacing w:after="120"/>
              <w:ind w:left="0"/>
              <w:rPr>
                <w:rFonts w:ascii="Verdana" w:hAnsi="Verdana"/>
                <w:sz w:val="22"/>
                <w:lang w:val="en-US"/>
              </w:rPr>
            </w:pPr>
            <w:r w:rsidRPr="006D5A3F">
              <w:rPr>
                <w:rFonts w:ascii="Verdana" w:hAnsi="Verdana"/>
                <w:sz w:val="22"/>
                <w:lang w:val="en-US"/>
              </w:rPr>
              <w:t xml:space="preserve">b)  </w:t>
            </w:r>
            <w:proofErr w:type="gramStart"/>
            <w:r w:rsidRPr="006D5A3F">
              <w:rPr>
                <w:rFonts w:ascii="Verdana" w:hAnsi="Verdana"/>
                <w:sz w:val="22"/>
                <w:lang w:val="en-US"/>
              </w:rPr>
              <w:t>make</w:t>
            </w:r>
            <w:proofErr w:type="gramEnd"/>
            <w:r w:rsidRPr="006D5A3F">
              <w:rPr>
                <w:rFonts w:ascii="Verdana" w:hAnsi="Verdana"/>
                <w:sz w:val="22"/>
                <w:lang w:val="en-US"/>
              </w:rPr>
              <w:t xml:space="preserve"> recommendations which enhance  the socio-economic dimensions of the proposal?</w:t>
            </w:r>
          </w:p>
        </w:tc>
        <w:tc>
          <w:tcPr>
            <w:tcW w:w="7695" w:type="dxa"/>
            <w:tcBorders>
              <w:top w:val="single" w:sz="12" w:space="0" w:color="000000"/>
              <w:left w:val="single" w:sz="12" w:space="0" w:color="000000"/>
              <w:bottom w:val="dotted" w:sz="4" w:space="0" w:color="auto"/>
              <w:right w:val="single" w:sz="12" w:space="0" w:color="000000"/>
            </w:tcBorders>
          </w:tcPr>
          <w:p w:rsidR="004C0E46" w:rsidRPr="006D5A3F" w:rsidRDefault="004C0E46" w:rsidP="001C0BEE">
            <w:pPr>
              <w:pStyle w:val="ListParagraph"/>
              <w:ind w:left="0"/>
              <w:rPr>
                <w:rFonts w:ascii="Verdana" w:hAnsi="Verdana"/>
                <w:sz w:val="22"/>
                <w:lang w:val="en-US"/>
              </w:rPr>
            </w:pPr>
            <w:r w:rsidRPr="006D5A3F">
              <w:rPr>
                <w:rFonts w:ascii="Verdana" w:hAnsi="Verdana"/>
                <w:sz w:val="22"/>
                <w:lang w:val="en-US"/>
              </w:rPr>
              <w:t>a) PARTIALLY – Recommends appropriate mitigation to address environmental concerns whilst maintaining socio-economic benefits.</w:t>
            </w:r>
          </w:p>
          <w:p w:rsidR="004C0E46" w:rsidRPr="006D5A3F" w:rsidRDefault="004C0E46" w:rsidP="001C0BEE">
            <w:pPr>
              <w:pStyle w:val="ListParagraph"/>
              <w:ind w:left="0"/>
              <w:rPr>
                <w:rFonts w:ascii="Verdana" w:hAnsi="Verdana"/>
                <w:sz w:val="22"/>
                <w:lang w:val="en-US"/>
              </w:rPr>
            </w:pPr>
          </w:p>
          <w:p w:rsidR="004C0E46" w:rsidRPr="006D5A3F" w:rsidRDefault="004C0E46" w:rsidP="001C0BEE">
            <w:pPr>
              <w:pStyle w:val="ListParagraph"/>
              <w:spacing w:after="120"/>
              <w:ind w:left="0"/>
              <w:rPr>
                <w:rFonts w:ascii="Verdana" w:hAnsi="Verdana"/>
                <w:sz w:val="22"/>
                <w:lang w:val="en-US"/>
              </w:rPr>
            </w:pPr>
            <w:r w:rsidRPr="006D5A3F">
              <w:rPr>
                <w:rFonts w:ascii="Verdana" w:hAnsi="Verdana"/>
                <w:sz w:val="22"/>
                <w:lang w:val="en-US"/>
              </w:rPr>
              <w:t xml:space="preserve">b) YES – Considerable attention </w:t>
            </w:r>
            <w:proofErr w:type="gramStart"/>
            <w:r w:rsidRPr="006D5A3F">
              <w:rPr>
                <w:rFonts w:ascii="Verdana" w:hAnsi="Verdana"/>
                <w:sz w:val="22"/>
                <w:lang w:val="en-US"/>
              </w:rPr>
              <w:t>to  social</w:t>
            </w:r>
            <w:proofErr w:type="gramEnd"/>
            <w:r w:rsidRPr="006D5A3F">
              <w:rPr>
                <w:rFonts w:ascii="Verdana" w:hAnsi="Verdana"/>
                <w:sz w:val="22"/>
                <w:lang w:val="en-US"/>
              </w:rPr>
              <w:t xml:space="preserve"> issues and recommends greater focus on poverty reduction and livelihoods through increased focus on rural access issues and TIPG linkages to key regional and rural development plans.</w:t>
            </w:r>
          </w:p>
        </w:tc>
      </w:tr>
      <w:tr w:rsidR="004C0E46" w:rsidRPr="0055174A" w:rsidTr="001C0BEE">
        <w:trPr>
          <w:trHeight w:val="70"/>
        </w:trPr>
        <w:tc>
          <w:tcPr>
            <w:tcW w:w="14445" w:type="dxa"/>
            <w:gridSpan w:val="2"/>
            <w:tcBorders>
              <w:top w:val="single" w:sz="12" w:space="0" w:color="000000"/>
              <w:left w:val="single" w:sz="12" w:space="0" w:color="000000"/>
              <w:bottom w:val="dotted" w:sz="4" w:space="0" w:color="auto"/>
              <w:right w:val="single" w:sz="12" w:space="0" w:color="000000"/>
            </w:tcBorders>
          </w:tcPr>
          <w:p w:rsidR="004C0E46" w:rsidRPr="006D5A3F" w:rsidRDefault="004C0E46" w:rsidP="001C0BEE">
            <w:pPr>
              <w:spacing w:before="120" w:after="120"/>
              <w:ind w:left="342" w:hanging="342"/>
              <w:rPr>
                <w:b/>
                <w:sz w:val="22"/>
                <w:lang w:val="en-US"/>
              </w:rPr>
            </w:pPr>
            <w:r w:rsidRPr="006D5A3F">
              <w:rPr>
                <w:b/>
                <w:sz w:val="22"/>
                <w:lang w:val="en-US"/>
              </w:rPr>
              <w:t>2.2 The  SEA Process</w:t>
            </w:r>
          </w:p>
        </w:tc>
      </w:tr>
      <w:tr w:rsidR="004C0E46" w:rsidRPr="0055174A" w:rsidTr="001C0BEE">
        <w:trPr>
          <w:trHeight w:val="70"/>
        </w:trPr>
        <w:tc>
          <w:tcPr>
            <w:tcW w:w="6750" w:type="dxa"/>
            <w:tcBorders>
              <w:top w:val="single" w:sz="12" w:space="0" w:color="000000"/>
              <w:left w:val="single" w:sz="12" w:space="0" w:color="000000"/>
              <w:bottom w:val="dotted" w:sz="4" w:space="0" w:color="auto"/>
              <w:right w:val="single" w:sz="12" w:space="0" w:color="000000"/>
            </w:tcBorders>
          </w:tcPr>
          <w:p w:rsidR="004C0E46" w:rsidRPr="006D5A3F" w:rsidRDefault="004C0E46" w:rsidP="001C0BEE">
            <w:pPr>
              <w:pStyle w:val="ListParagraph"/>
              <w:spacing w:after="200"/>
              <w:ind w:left="0"/>
              <w:rPr>
                <w:rFonts w:ascii="Verdana" w:hAnsi="Verdana"/>
                <w:sz w:val="22"/>
                <w:lang w:val="en-US"/>
              </w:rPr>
            </w:pPr>
            <w:r w:rsidRPr="006D5A3F">
              <w:rPr>
                <w:rFonts w:ascii="Verdana" w:hAnsi="Verdana"/>
                <w:sz w:val="22"/>
                <w:lang w:val="en-US"/>
              </w:rPr>
              <w:t>2.2.1 Are the following core SEA components addressed?</w:t>
            </w:r>
          </w:p>
        </w:tc>
        <w:tc>
          <w:tcPr>
            <w:tcW w:w="7695" w:type="dxa"/>
            <w:tcBorders>
              <w:top w:val="single" w:sz="12" w:space="0" w:color="000000"/>
              <w:left w:val="single" w:sz="12" w:space="0" w:color="000000"/>
              <w:bottom w:val="dotted" w:sz="4" w:space="0" w:color="auto"/>
              <w:right w:val="single" w:sz="12" w:space="0" w:color="000000"/>
            </w:tcBorders>
          </w:tcPr>
          <w:p w:rsidR="004C0E46" w:rsidRPr="006D5A3F" w:rsidRDefault="004C0E46" w:rsidP="001C0BEE">
            <w:pPr>
              <w:spacing w:after="120"/>
              <w:rPr>
                <w:sz w:val="22"/>
                <w:lang w:val="en-US"/>
              </w:rPr>
            </w:pPr>
          </w:p>
        </w:tc>
      </w:tr>
      <w:tr w:rsidR="004C0E46" w:rsidRPr="0055174A" w:rsidTr="001C0BEE">
        <w:trPr>
          <w:trHeight w:val="70"/>
        </w:trPr>
        <w:tc>
          <w:tcPr>
            <w:tcW w:w="6750" w:type="dxa"/>
            <w:tcBorders>
              <w:top w:val="dotted" w:sz="4" w:space="0" w:color="auto"/>
              <w:left w:val="single" w:sz="12" w:space="0" w:color="000000"/>
              <w:bottom w:val="dotted" w:sz="4" w:space="0" w:color="auto"/>
              <w:right w:val="single" w:sz="12" w:space="0" w:color="000000"/>
            </w:tcBorders>
          </w:tcPr>
          <w:p w:rsidR="004C0E46" w:rsidRPr="006D5A3F" w:rsidRDefault="004C0E46" w:rsidP="001C0BEE">
            <w:pPr>
              <w:spacing w:after="120"/>
              <w:rPr>
                <w:sz w:val="22"/>
                <w:lang w:val="en-US"/>
              </w:rPr>
            </w:pPr>
            <w:r w:rsidRPr="006D5A3F">
              <w:rPr>
                <w:sz w:val="22"/>
                <w:lang w:val="en-US"/>
              </w:rPr>
              <w:t>a) Description of  the purpose of the SEA including relevant regulations, policies, directives &amp; guidelines</w:t>
            </w:r>
          </w:p>
        </w:tc>
        <w:tc>
          <w:tcPr>
            <w:tcW w:w="7695" w:type="dxa"/>
            <w:tcBorders>
              <w:top w:val="dotted" w:sz="4" w:space="0" w:color="auto"/>
              <w:left w:val="single" w:sz="12" w:space="0" w:color="000000"/>
              <w:bottom w:val="dotted" w:sz="4" w:space="0" w:color="auto"/>
              <w:right w:val="single" w:sz="12" w:space="0" w:color="000000"/>
            </w:tcBorders>
          </w:tcPr>
          <w:p w:rsidR="004C0E46" w:rsidRPr="006D5A3F" w:rsidRDefault="004C0E46" w:rsidP="001C0BEE">
            <w:pPr>
              <w:spacing w:after="120"/>
              <w:rPr>
                <w:sz w:val="22"/>
                <w:lang w:val="en-US"/>
              </w:rPr>
            </w:pPr>
            <w:r w:rsidRPr="006D5A3F">
              <w:rPr>
                <w:sz w:val="22"/>
                <w:lang w:val="en-US"/>
              </w:rPr>
              <w:t>YES – Adequately covered in introduction.</w:t>
            </w:r>
          </w:p>
        </w:tc>
      </w:tr>
      <w:tr w:rsidR="004C0E46" w:rsidRPr="0055174A" w:rsidTr="001C0BEE">
        <w:trPr>
          <w:trHeight w:val="70"/>
        </w:trPr>
        <w:tc>
          <w:tcPr>
            <w:tcW w:w="6750" w:type="dxa"/>
            <w:tcBorders>
              <w:top w:val="dotted" w:sz="4" w:space="0" w:color="auto"/>
              <w:left w:val="single" w:sz="12" w:space="0" w:color="000000"/>
              <w:bottom w:val="dotted" w:sz="4" w:space="0" w:color="auto"/>
              <w:right w:val="single" w:sz="12" w:space="0" w:color="000000"/>
            </w:tcBorders>
          </w:tcPr>
          <w:p w:rsidR="004C0E46" w:rsidRPr="006D5A3F" w:rsidRDefault="004C0E46" w:rsidP="001C0BEE">
            <w:pPr>
              <w:spacing w:after="120"/>
              <w:rPr>
                <w:sz w:val="22"/>
                <w:lang w:val="en-US"/>
              </w:rPr>
            </w:pPr>
            <w:r w:rsidRPr="006D5A3F">
              <w:rPr>
                <w:sz w:val="22"/>
                <w:lang w:val="en-US"/>
              </w:rPr>
              <w:t xml:space="preserve">b) Scoping to identify key issues &amp; impacts to be </w:t>
            </w:r>
            <w:proofErr w:type="spellStart"/>
            <w:r w:rsidRPr="006D5A3F">
              <w:rPr>
                <w:sz w:val="22"/>
                <w:lang w:val="en-US"/>
              </w:rPr>
              <w:t>analysed</w:t>
            </w:r>
            <w:proofErr w:type="spellEnd"/>
          </w:p>
        </w:tc>
        <w:tc>
          <w:tcPr>
            <w:tcW w:w="7695" w:type="dxa"/>
            <w:tcBorders>
              <w:top w:val="dotted" w:sz="4" w:space="0" w:color="auto"/>
              <w:left w:val="single" w:sz="12" w:space="0" w:color="000000"/>
              <w:bottom w:val="dotted" w:sz="4" w:space="0" w:color="auto"/>
              <w:right w:val="single" w:sz="12" w:space="0" w:color="000000"/>
            </w:tcBorders>
          </w:tcPr>
          <w:p w:rsidR="004C0E46" w:rsidRPr="006D5A3F" w:rsidRDefault="004C0E46" w:rsidP="001C0BEE">
            <w:pPr>
              <w:spacing w:after="120"/>
              <w:rPr>
                <w:sz w:val="22"/>
                <w:lang w:val="en-US"/>
              </w:rPr>
            </w:pPr>
            <w:r w:rsidRPr="006D5A3F">
              <w:rPr>
                <w:sz w:val="22"/>
                <w:lang w:val="en-US"/>
              </w:rPr>
              <w:t>YES – Scoping report produced July 2009.</w:t>
            </w:r>
          </w:p>
        </w:tc>
      </w:tr>
      <w:tr w:rsidR="004C0E46" w:rsidRPr="0055174A" w:rsidTr="001C0BEE">
        <w:trPr>
          <w:trHeight w:val="70"/>
        </w:trPr>
        <w:tc>
          <w:tcPr>
            <w:tcW w:w="6750" w:type="dxa"/>
            <w:tcBorders>
              <w:top w:val="dotted" w:sz="4" w:space="0" w:color="auto"/>
              <w:left w:val="single" w:sz="12" w:space="0" w:color="000000"/>
              <w:bottom w:val="dotted" w:sz="4" w:space="0" w:color="auto"/>
              <w:right w:val="single" w:sz="12" w:space="0" w:color="000000"/>
            </w:tcBorders>
          </w:tcPr>
          <w:p w:rsidR="004C0E46" w:rsidRPr="006D5A3F" w:rsidRDefault="004C0E46" w:rsidP="001C0BEE">
            <w:pPr>
              <w:spacing w:after="200"/>
              <w:rPr>
                <w:sz w:val="22"/>
                <w:lang w:val="en-US"/>
              </w:rPr>
            </w:pPr>
            <w:r w:rsidRPr="006D5A3F">
              <w:rPr>
                <w:sz w:val="22"/>
                <w:lang w:val="en-US"/>
              </w:rPr>
              <w:t>c) Establishment of environmental baseline</w:t>
            </w:r>
          </w:p>
        </w:tc>
        <w:tc>
          <w:tcPr>
            <w:tcW w:w="7695" w:type="dxa"/>
            <w:tcBorders>
              <w:top w:val="dotted" w:sz="4" w:space="0" w:color="auto"/>
              <w:left w:val="single" w:sz="12" w:space="0" w:color="000000"/>
              <w:bottom w:val="dotted" w:sz="4" w:space="0" w:color="auto"/>
              <w:right w:val="single" w:sz="12" w:space="0" w:color="000000"/>
            </w:tcBorders>
          </w:tcPr>
          <w:p w:rsidR="004C0E46" w:rsidRPr="006D5A3F" w:rsidRDefault="004C0E46" w:rsidP="001C0BEE">
            <w:pPr>
              <w:spacing w:after="120"/>
              <w:rPr>
                <w:sz w:val="22"/>
                <w:lang w:val="en-US"/>
              </w:rPr>
            </w:pPr>
            <w:r w:rsidRPr="006D5A3F">
              <w:rPr>
                <w:sz w:val="22"/>
                <w:lang w:val="en-US"/>
              </w:rPr>
              <w:t xml:space="preserve">YES – Considerable data collected.  However not always clear how some data sets </w:t>
            </w:r>
            <w:proofErr w:type="spellStart"/>
            <w:r w:rsidRPr="006D5A3F">
              <w:rPr>
                <w:sz w:val="22"/>
                <w:lang w:val="en-US"/>
              </w:rPr>
              <w:t>eg</w:t>
            </w:r>
            <w:proofErr w:type="spellEnd"/>
            <w:r w:rsidRPr="006D5A3F">
              <w:rPr>
                <w:sz w:val="22"/>
                <w:lang w:val="en-US"/>
              </w:rPr>
              <w:t xml:space="preserve"> number and status of plant and animal species can or will be used in the SEA or in implementation.</w:t>
            </w:r>
          </w:p>
        </w:tc>
      </w:tr>
      <w:tr w:rsidR="004C0E46" w:rsidRPr="0055174A" w:rsidTr="001C0BEE">
        <w:trPr>
          <w:trHeight w:val="691"/>
        </w:trPr>
        <w:tc>
          <w:tcPr>
            <w:tcW w:w="6750" w:type="dxa"/>
            <w:tcBorders>
              <w:top w:val="dotted" w:sz="4" w:space="0" w:color="auto"/>
              <w:left w:val="single" w:sz="12" w:space="0" w:color="000000"/>
              <w:bottom w:val="dotted" w:sz="4" w:space="0" w:color="auto"/>
              <w:right w:val="single" w:sz="12" w:space="0" w:color="000000"/>
            </w:tcBorders>
          </w:tcPr>
          <w:p w:rsidR="004C0E46" w:rsidRPr="006D5A3F" w:rsidRDefault="004C0E46" w:rsidP="001C0BEE">
            <w:pPr>
              <w:spacing w:after="200"/>
              <w:rPr>
                <w:sz w:val="22"/>
                <w:lang w:val="en-US"/>
              </w:rPr>
            </w:pPr>
            <w:r w:rsidRPr="006D5A3F">
              <w:rPr>
                <w:sz w:val="22"/>
                <w:lang w:val="en-US"/>
              </w:rPr>
              <w:lastRenderedPageBreak/>
              <w:t xml:space="preserve">d) Identification &amp; description of potential alternatives to the proposal </w:t>
            </w:r>
          </w:p>
        </w:tc>
        <w:tc>
          <w:tcPr>
            <w:tcW w:w="7695" w:type="dxa"/>
            <w:tcBorders>
              <w:top w:val="dotted" w:sz="4" w:space="0" w:color="auto"/>
              <w:left w:val="single" w:sz="12" w:space="0" w:color="000000"/>
              <w:bottom w:val="dotted" w:sz="4" w:space="0" w:color="auto"/>
              <w:right w:val="single" w:sz="12" w:space="0" w:color="000000"/>
            </w:tcBorders>
          </w:tcPr>
          <w:p w:rsidR="004C0E46" w:rsidRPr="006D5A3F" w:rsidRDefault="004C0E46" w:rsidP="001C0BEE">
            <w:pPr>
              <w:spacing w:after="120"/>
              <w:rPr>
                <w:sz w:val="22"/>
                <w:lang w:val="en-US"/>
              </w:rPr>
            </w:pPr>
            <w:r w:rsidRPr="006D5A3F">
              <w:rPr>
                <w:sz w:val="22"/>
                <w:lang w:val="en-US"/>
              </w:rPr>
              <w:t xml:space="preserve">PARTIALLY – Authors do reflect on lack of real alternatives in the TIPG which is really a </w:t>
            </w:r>
            <w:proofErr w:type="spellStart"/>
            <w:r w:rsidRPr="006D5A3F">
              <w:rPr>
                <w:sz w:val="22"/>
                <w:lang w:val="en-US"/>
              </w:rPr>
              <w:t>programme</w:t>
            </w:r>
            <w:proofErr w:type="spellEnd"/>
            <w:r w:rsidRPr="006D5A3F">
              <w:rPr>
                <w:sz w:val="22"/>
                <w:lang w:val="en-US"/>
              </w:rPr>
              <w:t xml:space="preserve"> of prioritized projects rather than higher level strategy.  SEA report makes a case for focus on railways and inland waterways but do not formally propose an alternative scenario.  A “with and without policy” approach is adopted.   </w:t>
            </w:r>
          </w:p>
          <w:p w:rsidR="004C0E46" w:rsidRPr="006D5A3F" w:rsidRDefault="004C0E46" w:rsidP="001C0BEE">
            <w:pPr>
              <w:spacing w:after="120"/>
              <w:rPr>
                <w:sz w:val="22"/>
                <w:lang w:val="en-US"/>
              </w:rPr>
            </w:pPr>
            <w:r w:rsidRPr="006D5A3F">
              <w:rPr>
                <w:sz w:val="22"/>
                <w:lang w:val="en-US"/>
              </w:rPr>
              <w:t xml:space="preserve">This does reflect the challenge of conducting the SEA after key decisions have been made (I-EU-CM). </w:t>
            </w:r>
          </w:p>
        </w:tc>
      </w:tr>
      <w:tr w:rsidR="004C0E46" w:rsidRPr="0055174A" w:rsidTr="001C0BEE">
        <w:trPr>
          <w:trHeight w:val="70"/>
        </w:trPr>
        <w:tc>
          <w:tcPr>
            <w:tcW w:w="6750" w:type="dxa"/>
            <w:tcBorders>
              <w:top w:val="dotted" w:sz="4" w:space="0" w:color="auto"/>
              <w:left w:val="single" w:sz="12" w:space="0" w:color="000000"/>
              <w:bottom w:val="dotted" w:sz="4" w:space="0" w:color="auto"/>
              <w:right w:val="single" w:sz="12" w:space="0" w:color="000000"/>
            </w:tcBorders>
          </w:tcPr>
          <w:p w:rsidR="004C0E46" w:rsidRPr="006D5A3F" w:rsidRDefault="004C0E46" w:rsidP="001C0BEE">
            <w:pPr>
              <w:spacing w:after="200"/>
              <w:rPr>
                <w:sz w:val="22"/>
                <w:lang w:val="en-US"/>
              </w:rPr>
            </w:pPr>
            <w:r w:rsidRPr="006D5A3F">
              <w:rPr>
                <w:sz w:val="22"/>
                <w:lang w:val="en-US"/>
              </w:rPr>
              <w:t>e) Description &amp; assessment of significant environmental impacts (including positive &amp; negative, direct &amp; indirect, cumulative) &amp; potential opportunities presented by the proposal &amp; its alternatives</w:t>
            </w:r>
          </w:p>
        </w:tc>
        <w:tc>
          <w:tcPr>
            <w:tcW w:w="7695" w:type="dxa"/>
            <w:tcBorders>
              <w:top w:val="dotted" w:sz="4" w:space="0" w:color="auto"/>
              <w:left w:val="single" w:sz="12" w:space="0" w:color="000000"/>
              <w:bottom w:val="dotted" w:sz="4" w:space="0" w:color="auto"/>
              <w:right w:val="single" w:sz="12" w:space="0" w:color="000000"/>
            </w:tcBorders>
          </w:tcPr>
          <w:p w:rsidR="004C0E46" w:rsidRPr="006D5A3F" w:rsidRDefault="004C0E46" w:rsidP="001C0BEE">
            <w:pPr>
              <w:spacing w:after="120"/>
              <w:rPr>
                <w:sz w:val="22"/>
                <w:lang w:val="en-US"/>
              </w:rPr>
            </w:pPr>
            <w:r w:rsidRPr="006D5A3F">
              <w:rPr>
                <w:sz w:val="22"/>
                <w:lang w:val="en-US"/>
              </w:rPr>
              <w:t>PARTIALLY – Stronger on direct impacts but at SEA level would expect more analysis of cumulative and indirect impacts – particularly of a suite of roads projects.  SEA identifies land degradation and biodiversity loss of road construction but does not consider indirect impacts e.g. forest loss caused by illegal logging stimulated by new/</w:t>
            </w:r>
            <w:proofErr w:type="gramStart"/>
            <w:r w:rsidRPr="006D5A3F">
              <w:rPr>
                <w:sz w:val="22"/>
                <w:lang w:val="en-US"/>
              </w:rPr>
              <w:t>improved  roads</w:t>
            </w:r>
            <w:proofErr w:type="gramEnd"/>
            <w:r w:rsidRPr="006D5A3F">
              <w:rPr>
                <w:sz w:val="22"/>
                <w:lang w:val="en-US"/>
              </w:rPr>
              <w:t xml:space="preserve"> in forest areas. The SEA at times takes a more EIA rather than strategic level approach.</w:t>
            </w:r>
          </w:p>
        </w:tc>
      </w:tr>
      <w:tr w:rsidR="004C0E46" w:rsidRPr="0055174A" w:rsidTr="001C0BEE">
        <w:trPr>
          <w:trHeight w:val="70"/>
        </w:trPr>
        <w:tc>
          <w:tcPr>
            <w:tcW w:w="6750" w:type="dxa"/>
            <w:tcBorders>
              <w:top w:val="dotted" w:sz="4" w:space="0" w:color="auto"/>
              <w:left w:val="single" w:sz="12" w:space="0" w:color="000000"/>
              <w:bottom w:val="dotted" w:sz="4" w:space="0" w:color="auto"/>
              <w:right w:val="single" w:sz="12" w:space="0" w:color="000000"/>
            </w:tcBorders>
          </w:tcPr>
          <w:p w:rsidR="004C0E46" w:rsidRPr="006D5A3F" w:rsidRDefault="004C0E46" w:rsidP="001C0BEE">
            <w:pPr>
              <w:spacing w:after="200"/>
              <w:rPr>
                <w:b/>
                <w:sz w:val="22"/>
                <w:lang w:val="en-US"/>
              </w:rPr>
            </w:pPr>
            <w:r w:rsidRPr="006D5A3F">
              <w:rPr>
                <w:sz w:val="22"/>
                <w:lang w:val="en-US"/>
              </w:rPr>
              <w:t>f) Provision of decision-makers with practical &amp; implementable recommendations regarding alternatives, mitigation &amp; enhancement opportunities as appropriate.</w:t>
            </w:r>
          </w:p>
        </w:tc>
        <w:tc>
          <w:tcPr>
            <w:tcW w:w="7695" w:type="dxa"/>
            <w:tcBorders>
              <w:top w:val="dotted" w:sz="4" w:space="0" w:color="auto"/>
              <w:left w:val="single" w:sz="12" w:space="0" w:color="000000"/>
              <w:bottom w:val="dotted" w:sz="4" w:space="0" w:color="auto"/>
              <w:right w:val="single" w:sz="12" w:space="0" w:color="000000"/>
            </w:tcBorders>
          </w:tcPr>
          <w:p w:rsidR="004C0E46" w:rsidRPr="006D5A3F" w:rsidRDefault="004C0E46" w:rsidP="001C0BEE">
            <w:pPr>
              <w:spacing w:after="120"/>
              <w:rPr>
                <w:sz w:val="22"/>
                <w:lang w:val="en-US"/>
              </w:rPr>
            </w:pPr>
            <w:r w:rsidRPr="006D5A3F">
              <w:rPr>
                <w:sz w:val="22"/>
                <w:lang w:val="en-US"/>
              </w:rPr>
              <w:t xml:space="preserve">PARTIALLY – Strong focus on mitigation with sensible recommendations </w:t>
            </w:r>
            <w:proofErr w:type="spellStart"/>
            <w:r w:rsidRPr="006D5A3F">
              <w:rPr>
                <w:sz w:val="22"/>
                <w:lang w:val="en-US"/>
              </w:rPr>
              <w:t>eg</w:t>
            </w:r>
            <w:proofErr w:type="spellEnd"/>
            <w:r w:rsidRPr="006D5A3F">
              <w:rPr>
                <w:sz w:val="22"/>
                <w:lang w:val="en-US"/>
              </w:rPr>
              <w:t xml:space="preserve"> on air quality etc but limited attention to enhancement and alternatives.  Over 50 recommendations made in section 10.2 but they are not prioritized which would assist in their implementation.  Authors do recognize the challenges in enforcing existing </w:t>
            </w:r>
            <w:proofErr w:type="spellStart"/>
            <w:r w:rsidRPr="006D5A3F">
              <w:rPr>
                <w:sz w:val="22"/>
                <w:lang w:val="en-US"/>
              </w:rPr>
              <w:t>existing</w:t>
            </w:r>
            <w:proofErr w:type="spellEnd"/>
            <w:r w:rsidRPr="006D5A3F">
              <w:rPr>
                <w:sz w:val="22"/>
                <w:lang w:val="en-US"/>
              </w:rPr>
              <w:t xml:space="preserve"> standards and regulations but </w:t>
            </w:r>
            <w:proofErr w:type="gramStart"/>
            <w:r w:rsidRPr="006D5A3F">
              <w:rPr>
                <w:sz w:val="22"/>
                <w:lang w:val="en-US"/>
              </w:rPr>
              <w:t>then  propose</w:t>
            </w:r>
            <w:proofErr w:type="gramEnd"/>
            <w:r w:rsidRPr="006D5A3F">
              <w:rPr>
                <w:sz w:val="22"/>
                <w:lang w:val="en-US"/>
              </w:rPr>
              <w:t xml:space="preserve"> some additional regulatory controls.</w:t>
            </w:r>
          </w:p>
        </w:tc>
      </w:tr>
      <w:tr w:rsidR="004C0E46" w:rsidRPr="0055174A" w:rsidTr="001C0BEE">
        <w:trPr>
          <w:trHeight w:val="70"/>
        </w:trPr>
        <w:tc>
          <w:tcPr>
            <w:tcW w:w="6750" w:type="dxa"/>
            <w:tcBorders>
              <w:top w:val="dotted" w:sz="4" w:space="0" w:color="auto"/>
              <w:left w:val="single" w:sz="12" w:space="0" w:color="000000"/>
              <w:bottom w:val="single" w:sz="12" w:space="0" w:color="000000"/>
              <w:right w:val="single" w:sz="12" w:space="0" w:color="000000"/>
            </w:tcBorders>
          </w:tcPr>
          <w:p w:rsidR="004C0E46" w:rsidRPr="006D5A3F" w:rsidRDefault="004C0E46" w:rsidP="001C0BEE">
            <w:pPr>
              <w:spacing w:after="200"/>
              <w:rPr>
                <w:sz w:val="22"/>
                <w:lang w:val="en-US"/>
              </w:rPr>
            </w:pPr>
            <w:r w:rsidRPr="006D5A3F">
              <w:rPr>
                <w:sz w:val="22"/>
                <w:lang w:val="en-US"/>
              </w:rPr>
              <w:t xml:space="preserve">g) Presentation of a Monitoring &amp; Evaluation framework including appropriate indicators  </w:t>
            </w:r>
          </w:p>
        </w:tc>
        <w:tc>
          <w:tcPr>
            <w:tcW w:w="7695" w:type="dxa"/>
            <w:tcBorders>
              <w:top w:val="dotted" w:sz="4" w:space="0" w:color="auto"/>
              <w:left w:val="single" w:sz="12" w:space="0" w:color="000000"/>
              <w:bottom w:val="single" w:sz="12" w:space="0" w:color="000000"/>
              <w:right w:val="single" w:sz="12" w:space="0" w:color="000000"/>
            </w:tcBorders>
          </w:tcPr>
          <w:p w:rsidR="004C0E46" w:rsidRPr="006D5A3F" w:rsidRDefault="004C0E46" w:rsidP="001C0BEE">
            <w:pPr>
              <w:spacing w:after="120"/>
              <w:rPr>
                <w:sz w:val="22"/>
                <w:lang w:val="en-US"/>
              </w:rPr>
            </w:pPr>
            <w:r w:rsidRPr="006D5A3F">
              <w:rPr>
                <w:sz w:val="22"/>
                <w:lang w:val="en-US"/>
              </w:rPr>
              <w:t>YES – An M&amp;E framework is provided drawing out key recommendations and identifying institutions responsible although generality of some of the recommendations makes implementation unlikely.</w:t>
            </w:r>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6D5A3F" w:rsidRDefault="004C0E46" w:rsidP="001C0BEE">
            <w:pPr>
              <w:spacing w:after="60"/>
              <w:rPr>
                <w:sz w:val="22"/>
                <w:lang w:val="en-US"/>
              </w:rPr>
            </w:pPr>
            <w:r w:rsidRPr="006D5A3F">
              <w:rPr>
                <w:sz w:val="22"/>
                <w:lang w:val="en-US"/>
              </w:rPr>
              <w:t xml:space="preserve">2.2.2 Was the SEA conducted in a timely manner which </w:t>
            </w:r>
            <w:r w:rsidRPr="006D5A3F">
              <w:rPr>
                <w:sz w:val="22"/>
                <w:lang w:val="en-US"/>
              </w:rPr>
              <w:lastRenderedPageBreak/>
              <w:t>supported decision-making processes?</w:t>
            </w:r>
          </w:p>
        </w:tc>
        <w:tc>
          <w:tcPr>
            <w:tcW w:w="7695" w:type="dxa"/>
            <w:tcBorders>
              <w:top w:val="single" w:sz="12" w:space="0" w:color="000000"/>
              <w:left w:val="single" w:sz="12" w:space="0" w:color="000000"/>
              <w:bottom w:val="single" w:sz="12" w:space="0" w:color="000000"/>
              <w:right w:val="single" w:sz="12" w:space="0" w:color="000000"/>
            </w:tcBorders>
          </w:tcPr>
          <w:p w:rsidR="004C0E46" w:rsidRPr="006D5A3F" w:rsidRDefault="004C0E46" w:rsidP="001C0BEE">
            <w:pPr>
              <w:spacing w:after="200"/>
              <w:rPr>
                <w:sz w:val="22"/>
                <w:lang w:val="en-US"/>
              </w:rPr>
            </w:pPr>
            <w:r w:rsidRPr="006D5A3F">
              <w:rPr>
                <w:sz w:val="22"/>
                <w:lang w:val="en-US"/>
              </w:rPr>
              <w:lastRenderedPageBreak/>
              <w:t xml:space="preserve">NO – The SEA began over a year after the TIPG design process </w:t>
            </w:r>
            <w:r w:rsidRPr="006D5A3F">
              <w:rPr>
                <w:sz w:val="22"/>
                <w:lang w:val="en-US"/>
              </w:rPr>
              <w:lastRenderedPageBreak/>
              <w:t>had commenced meaning many key decisions had been taken.  In this context the SEA consultancy team is considered to have done a good job in difficult circumstances and was still able to get some new issues onto the table such as greater attention to railways and inland waterways as transport priorities, the lack of attention to poverty in the TIPG and inclusion of stronger environmental criteria in the TIPG multi-criteria analysis.</w:t>
            </w:r>
          </w:p>
          <w:p w:rsidR="004C0E46" w:rsidRPr="006D5A3F" w:rsidRDefault="004C0E46" w:rsidP="001C0BEE">
            <w:pPr>
              <w:spacing w:after="120"/>
              <w:rPr>
                <w:sz w:val="22"/>
                <w:lang w:val="en-US"/>
              </w:rPr>
            </w:pPr>
            <w:r w:rsidRPr="006D5A3F">
              <w:rPr>
                <w:sz w:val="22"/>
                <w:lang w:val="en-US"/>
              </w:rPr>
              <w:t>A joint policy design and SEA team sourced under one tender might have helped to prevent this. (I-EU-CM)</w:t>
            </w:r>
          </w:p>
          <w:p w:rsidR="004C0E46" w:rsidRPr="006D5A3F" w:rsidRDefault="004C0E46" w:rsidP="001C0BEE">
            <w:pPr>
              <w:spacing w:after="120"/>
              <w:rPr>
                <w:sz w:val="22"/>
                <w:lang w:val="en-US"/>
              </w:rPr>
            </w:pPr>
          </w:p>
          <w:p w:rsidR="004C0E46" w:rsidRPr="006D5A3F" w:rsidRDefault="004C0E46" w:rsidP="001C0BEE">
            <w:pPr>
              <w:spacing w:after="120"/>
              <w:rPr>
                <w:sz w:val="22"/>
                <w:lang w:val="en-US"/>
              </w:rPr>
            </w:pPr>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6D5A3F" w:rsidRDefault="004C0E46" w:rsidP="001C0BEE">
            <w:pPr>
              <w:spacing w:after="60"/>
              <w:rPr>
                <w:sz w:val="22"/>
                <w:lang w:val="en-US"/>
              </w:rPr>
            </w:pPr>
            <w:r w:rsidRPr="006D5A3F">
              <w:rPr>
                <w:sz w:val="22"/>
                <w:lang w:val="en-US"/>
              </w:rPr>
              <w:lastRenderedPageBreak/>
              <w:t xml:space="preserve">2.2.3 Is sufficient attention given to institutional analysis &amp; assessment in order for the SEA to effectively address institutional constraints &amp; opportunities? </w:t>
            </w:r>
          </w:p>
        </w:tc>
        <w:tc>
          <w:tcPr>
            <w:tcW w:w="7695" w:type="dxa"/>
            <w:tcBorders>
              <w:top w:val="single" w:sz="12" w:space="0" w:color="000000"/>
              <w:left w:val="single" w:sz="12" w:space="0" w:color="000000"/>
              <w:bottom w:val="single" w:sz="12" w:space="0" w:color="000000"/>
              <w:right w:val="single" w:sz="12" w:space="0" w:color="000000"/>
            </w:tcBorders>
          </w:tcPr>
          <w:p w:rsidR="004C0E46" w:rsidRPr="006D5A3F" w:rsidRDefault="004C0E46" w:rsidP="001C0BEE">
            <w:pPr>
              <w:spacing w:after="120"/>
              <w:rPr>
                <w:caps/>
                <w:sz w:val="22"/>
                <w:lang w:val="en-US"/>
              </w:rPr>
            </w:pPr>
            <w:r w:rsidRPr="006D5A3F">
              <w:rPr>
                <w:sz w:val="22"/>
                <w:lang w:val="en-US"/>
              </w:rPr>
              <w:t xml:space="preserve">NO – Attention to institutional issues is predominantly descriptive with no analysis on challenges including barriers and opportunities, incentives and disincentives for different stakeholders to promote integration of environment – as set out in the recommendations </w:t>
            </w:r>
            <w:proofErr w:type="gramStart"/>
            <w:r w:rsidRPr="006D5A3F">
              <w:rPr>
                <w:sz w:val="22"/>
                <w:lang w:val="en-US"/>
              </w:rPr>
              <w:t>-  in</w:t>
            </w:r>
            <w:proofErr w:type="gramEnd"/>
            <w:r w:rsidRPr="006D5A3F">
              <w:rPr>
                <w:sz w:val="22"/>
                <w:lang w:val="en-US"/>
              </w:rPr>
              <w:t xml:space="preserve"> transport policy and plans. Appendix A.1.2 on capacity of key institutions for environment describes their roles but not their capacity or effectiveness.</w:t>
            </w:r>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6D5A3F" w:rsidRDefault="004C0E46" w:rsidP="001C0BEE">
            <w:pPr>
              <w:spacing w:after="120"/>
              <w:rPr>
                <w:sz w:val="22"/>
                <w:lang w:val="en-US"/>
              </w:rPr>
            </w:pPr>
            <w:r w:rsidRPr="006D5A3F">
              <w:rPr>
                <w:sz w:val="22"/>
                <w:lang w:val="en-US"/>
              </w:rPr>
              <w:t xml:space="preserve">2.2.4 Does the SEA address potential synergies or conflicts between the proposal &amp; other relevant policies, plans, </w:t>
            </w:r>
            <w:proofErr w:type="spellStart"/>
            <w:r w:rsidRPr="006D5A3F">
              <w:rPr>
                <w:sz w:val="22"/>
                <w:lang w:val="en-US"/>
              </w:rPr>
              <w:t>programmes</w:t>
            </w:r>
            <w:proofErr w:type="spellEnd"/>
            <w:r w:rsidRPr="006D5A3F">
              <w:rPr>
                <w:sz w:val="22"/>
                <w:lang w:val="en-US"/>
              </w:rPr>
              <w:t xml:space="preserve"> or projects &amp; make appropriate recommendations? </w:t>
            </w:r>
          </w:p>
        </w:tc>
        <w:tc>
          <w:tcPr>
            <w:tcW w:w="7695" w:type="dxa"/>
            <w:tcBorders>
              <w:top w:val="single" w:sz="12" w:space="0" w:color="000000"/>
              <w:left w:val="single" w:sz="12" w:space="0" w:color="000000"/>
              <w:bottom w:val="single" w:sz="12" w:space="0" w:color="000000"/>
              <w:right w:val="single" w:sz="12" w:space="0" w:color="000000"/>
            </w:tcBorders>
          </w:tcPr>
          <w:p w:rsidR="004C0E46" w:rsidRPr="006D5A3F" w:rsidRDefault="004C0E46" w:rsidP="001C0BEE">
            <w:pPr>
              <w:rPr>
                <w:sz w:val="22"/>
                <w:lang w:val="en-US"/>
              </w:rPr>
            </w:pPr>
            <w:r w:rsidRPr="006D5A3F">
              <w:rPr>
                <w:sz w:val="22"/>
                <w:lang w:val="en-US"/>
              </w:rPr>
              <w:t>YES – It refers to other key national plans for regional development and the PRSP in attempts to bring more focus on poverty in the TIPG.</w:t>
            </w:r>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6D5A3F" w:rsidRDefault="004C0E46" w:rsidP="001C0BEE">
            <w:pPr>
              <w:spacing w:after="60"/>
              <w:rPr>
                <w:sz w:val="22"/>
                <w:lang w:val="en-US"/>
              </w:rPr>
            </w:pPr>
            <w:r w:rsidRPr="006D5A3F">
              <w:rPr>
                <w:sz w:val="22"/>
                <w:lang w:val="en-US"/>
              </w:rPr>
              <w:t>2.2.5 Are issues of Climate Change addressed in the assessment &amp; are recommendations regarding mitigation, adaptation &amp; low carbon development included as appropriate?</w:t>
            </w:r>
          </w:p>
        </w:tc>
        <w:tc>
          <w:tcPr>
            <w:tcW w:w="7695" w:type="dxa"/>
            <w:tcBorders>
              <w:top w:val="single" w:sz="12" w:space="0" w:color="000000"/>
              <w:left w:val="single" w:sz="12" w:space="0" w:color="000000"/>
              <w:bottom w:val="single" w:sz="12" w:space="0" w:color="000000"/>
              <w:right w:val="single" w:sz="12" w:space="0" w:color="000000"/>
            </w:tcBorders>
          </w:tcPr>
          <w:p w:rsidR="004C0E46" w:rsidRPr="006D5A3F" w:rsidRDefault="004C0E46" w:rsidP="001C0BEE">
            <w:pPr>
              <w:spacing w:after="120"/>
              <w:rPr>
                <w:sz w:val="22"/>
                <w:lang w:val="en-US"/>
              </w:rPr>
            </w:pPr>
            <w:r w:rsidRPr="006D5A3F">
              <w:rPr>
                <w:sz w:val="22"/>
                <w:lang w:val="en-US"/>
              </w:rPr>
              <w:t xml:space="preserve">YES – The SEA usefully identifies some key issues </w:t>
            </w:r>
            <w:proofErr w:type="spellStart"/>
            <w:r w:rsidRPr="006D5A3F">
              <w:rPr>
                <w:sz w:val="22"/>
                <w:lang w:val="en-US"/>
              </w:rPr>
              <w:t>eg</w:t>
            </w:r>
            <w:proofErr w:type="spellEnd"/>
            <w:r w:rsidRPr="006D5A3F">
              <w:rPr>
                <w:sz w:val="22"/>
                <w:lang w:val="en-US"/>
              </w:rPr>
              <w:t xml:space="preserve"> implications for road quality and maintenance implications of temperature and rainfall changes, implications of CC on inland waterways.  Useful recommendations made include </w:t>
            </w:r>
            <w:proofErr w:type="gramStart"/>
            <w:r w:rsidRPr="006D5A3F">
              <w:rPr>
                <w:sz w:val="22"/>
                <w:lang w:val="en-US"/>
              </w:rPr>
              <w:t>the  need</w:t>
            </w:r>
            <w:proofErr w:type="gramEnd"/>
            <w:r w:rsidRPr="006D5A3F">
              <w:rPr>
                <w:sz w:val="22"/>
                <w:lang w:val="en-US"/>
              </w:rPr>
              <w:t xml:space="preserve"> for CC analysis for transport sector to complement those of other sectors.  Given the </w:t>
            </w:r>
            <w:r w:rsidRPr="006D5A3F">
              <w:rPr>
                <w:sz w:val="22"/>
                <w:lang w:val="en-US"/>
              </w:rPr>
              <w:lastRenderedPageBreak/>
              <w:t>high profile of CC at present it is felt that the SEA should have capitalized upon this and argued the case more strongly.</w:t>
            </w:r>
          </w:p>
        </w:tc>
      </w:tr>
      <w:tr w:rsidR="004C0E46" w:rsidRPr="0055174A" w:rsidTr="001C0BEE">
        <w:trPr>
          <w:trHeight w:val="70"/>
        </w:trPr>
        <w:tc>
          <w:tcPr>
            <w:tcW w:w="14445" w:type="dxa"/>
            <w:gridSpan w:val="2"/>
            <w:tcBorders>
              <w:top w:val="single" w:sz="12" w:space="0" w:color="000000"/>
              <w:left w:val="single" w:sz="12" w:space="0" w:color="000000"/>
              <w:bottom w:val="single" w:sz="12" w:space="0" w:color="000000"/>
              <w:right w:val="single" w:sz="12" w:space="0" w:color="000000"/>
            </w:tcBorders>
          </w:tcPr>
          <w:p w:rsidR="004C0E46" w:rsidRPr="006D5A3F" w:rsidRDefault="004C0E46" w:rsidP="001C0BEE">
            <w:pPr>
              <w:spacing w:before="80" w:after="80"/>
              <w:rPr>
                <w:b/>
                <w:sz w:val="22"/>
                <w:lang w:val="en-US"/>
              </w:rPr>
            </w:pPr>
            <w:r w:rsidRPr="006D5A3F">
              <w:rPr>
                <w:b/>
                <w:sz w:val="22"/>
                <w:lang w:val="en-US"/>
              </w:rPr>
              <w:lastRenderedPageBreak/>
              <w:t>2.3 Consultation &amp; Participation</w:t>
            </w:r>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6D5A3F" w:rsidRDefault="004C0E46" w:rsidP="001C0BEE">
            <w:pPr>
              <w:spacing w:after="120"/>
              <w:rPr>
                <w:sz w:val="22"/>
                <w:lang w:val="en-US"/>
              </w:rPr>
            </w:pPr>
            <w:r w:rsidRPr="006D5A3F">
              <w:rPr>
                <w:sz w:val="22"/>
                <w:lang w:val="en-US"/>
              </w:rPr>
              <w:t xml:space="preserve">2.3.1 Is there evidence of meaningful opportunities for stakeholder engagement in the SEA process (including for less powerful stakeholders)? </w:t>
            </w:r>
          </w:p>
        </w:tc>
        <w:tc>
          <w:tcPr>
            <w:tcW w:w="7695" w:type="dxa"/>
            <w:tcBorders>
              <w:top w:val="single" w:sz="12" w:space="0" w:color="000000"/>
              <w:left w:val="single" w:sz="12" w:space="0" w:color="000000"/>
              <w:bottom w:val="single" w:sz="12" w:space="0" w:color="000000"/>
              <w:right w:val="single" w:sz="12" w:space="0" w:color="000000"/>
            </w:tcBorders>
          </w:tcPr>
          <w:p w:rsidR="004C0E46" w:rsidRPr="006D5A3F" w:rsidRDefault="004C0E46" w:rsidP="001C0BEE">
            <w:pPr>
              <w:spacing w:after="120"/>
              <w:rPr>
                <w:sz w:val="22"/>
                <w:lang w:val="en-US"/>
              </w:rPr>
            </w:pPr>
            <w:r w:rsidRPr="006D5A3F">
              <w:rPr>
                <w:sz w:val="22"/>
                <w:lang w:val="en-US"/>
              </w:rPr>
              <w:t xml:space="preserve">YES – Detailed stakeholder analysis was undertaken at an early stage. 3 scoping workshops were held involving 90 people and these appear to have influenced the sustainability criteria adopted.   </w:t>
            </w:r>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6D5A3F" w:rsidRDefault="004C0E46" w:rsidP="001C0BEE">
            <w:pPr>
              <w:spacing w:after="120"/>
              <w:rPr>
                <w:b/>
                <w:sz w:val="22"/>
                <w:lang w:val="en-US"/>
              </w:rPr>
            </w:pPr>
            <w:r w:rsidRPr="006D5A3F">
              <w:rPr>
                <w:sz w:val="22"/>
                <w:lang w:val="en-US"/>
              </w:rPr>
              <w:t>2.3.2 Are the inputs of stakeholders/public involved or consulted in the SEA incorporated in the final report?</w:t>
            </w:r>
          </w:p>
        </w:tc>
        <w:tc>
          <w:tcPr>
            <w:tcW w:w="7695" w:type="dxa"/>
            <w:tcBorders>
              <w:top w:val="single" w:sz="12" w:space="0" w:color="000000"/>
              <w:left w:val="single" w:sz="12" w:space="0" w:color="000000"/>
              <w:bottom w:val="single" w:sz="12" w:space="0" w:color="000000"/>
              <w:right w:val="single" w:sz="12" w:space="0" w:color="000000"/>
            </w:tcBorders>
          </w:tcPr>
          <w:p w:rsidR="004C0E46" w:rsidRPr="006D5A3F" w:rsidRDefault="004C0E46" w:rsidP="006D5A3F">
            <w:pPr>
              <w:spacing w:after="120"/>
              <w:rPr>
                <w:sz w:val="22"/>
                <w:lang w:val="en-US"/>
              </w:rPr>
            </w:pPr>
            <w:r w:rsidRPr="006D5A3F">
              <w:rPr>
                <w:sz w:val="22"/>
                <w:lang w:val="en-US"/>
              </w:rPr>
              <w:t>YES – The outputs of the scoping workshops helped to frame the SEA methodological approach based on 4 key sustainability criteria.</w:t>
            </w:r>
          </w:p>
        </w:tc>
      </w:tr>
      <w:tr w:rsidR="004C0E46" w:rsidRPr="0055174A" w:rsidTr="001C0BEE">
        <w:trPr>
          <w:trHeight w:val="70"/>
        </w:trPr>
        <w:tc>
          <w:tcPr>
            <w:tcW w:w="14445" w:type="dxa"/>
            <w:gridSpan w:val="2"/>
            <w:tcBorders>
              <w:top w:val="single" w:sz="12" w:space="0" w:color="000000"/>
              <w:left w:val="single" w:sz="12" w:space="0" w:color="000000"/>
              <w:bottom w:val="single" w:sz="12" w:space="0" w:color="000000"/>
              <w:right w:val="single" w:sz="12" w:space="0" w:color="000000"/>
            </w:tcBorders>
            <w:shd w:val="pct40" w:color="auto" w:fill="auto"/>
          </w:tcPr>
          <w:p w:rsidR="004C0E46" w:rsidRPr="006D5A3F" w:rsidRDefault="004C0E46" w:rsidP="001C0BEE">
            <w:pPr>
              <w:spacing w:before="120" w:after="120"/>
              <w:rPr>
                <w:b/>
                <w:sz w:val="22"/>
                <w:lang w:val="en-US"/>
              </w:rPr>
            </w:pPr>
            <w:r w:rsidRPr="006D5A3F">
              <w:rPr>
                <w:b/>
                <w:sz w:val="22"/>
                <w:lang w:val="en-US"/>
              </w:rPr>
              <w:t>3. INFLUENCE &amp; OUTCOME</w:t>
            </w:r>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6D5A3F" w:rsidRDefault="004C0E46" w:rsidP="001C0BEE">
            <w:pPr>
              <w:spacing w:after="120"/>
              <w:rPr>
                <w:sz w:val="22"/>
                <w:lang w:val="en-US"/>
              </w:rPr>
            </w:pPr>
            <w:r w:rsidRPr="006D5A3F">
              <w:rPr>
                <w:sz w:val="22"/>
                <w:lang w:val="en-US"/>
              </w:rPr>
              <w:t>3.1 Are there mechanisms in place to ensure SEA recommendations are implemented? e.g. management plans</w:t>
            </w:r>
          </w:p>
        </w:tc>
        <w:tc>
          <w:tcPr>
            <w:tcW w:w="7695" w:type="dxa"/>
            <w:tcBorders>
              <w:top w:val="single" w:sz="12" w:space="0" w:color="000000"/>
              <w:left w:val="single" w:sz="12" w:space="0" w:color="000000"/>
              <w:bottom w:val="single" w:sz="12" w:space="0" w:color="000000"/>
              <w:right w:val="single" w:sz="12" w:space="0" w:color="000000"/>
            </w:tcBorders>
          </w:tcPr>
          <w:p w:rsidR="004C0E46" w:rsidRPr="006D5A3F" w:rsidRDefault="004C0E46" w:rsidP="001C0BEE">
            <w:pPr>
              <w:spacing w:after="120"/>
              <w:rPr>
                <w:sz w:val="22"/>
                <w:lang w:val="en-US"/>
              </w:rPr>
            </w:pPr>
            <w:r w:rsidRPr="006D5A3F">
              <w:rPr>
                <w:sz w:val="22"/>
                <w:lang w:val="en-US"/>
              </w:rPr>
              <w:t>PARTIALLY – A monitoring table is set out in Chapter 11.  This is helpful but some of the recommendations are not sufficiently specific (identifying what should be done, when, how etc) to ensure that they will be implemented.</w:t>
            </w:r>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6D5A3F" w:rsidRDefault="004C0E46" w:rsidP="001C0BEE">
            <w:pPr>
              <w:spacing w:after="120"/>
              <w:rPr>
                <w:sz w:val="22"/>
                <w:lang w:val="en-US"/>
              </w:rPr>
            </w:pPr>
            <w:r w:rsidRPr="006D5A3F">
              <w:rPr>
                <w:sz w:val="22"/>
              </w:rPr>
              <w:t xml:space="preserve">3.2 Is responsibility for implementing recommendations attributed to specific institutions or individuals? </w:t>
            </w:r>
          </w:p>
        </w:tc>
        <w:tc>
          <w:tcPr>
            <w:tcW w:w="7695" w:type="dxa"/>
            <w:tcBorders>
              <w:top w:val="single" w:sz="12" w:space="0" w:color="000000"/>
              <w:left w:val="single" w:sz="12" w:space="0" w:color="000000"/>
              <w:bottom w:val="single" w:sz="12" w:space="0" w:color="000000"/>
              <w:right w:val="single" w:sz="12" w:space="0" w:color="000000"/>
            </w:tcBorders>
          </w:tcPr>
          <w:p w:rsidR="004C0E46" w:rsidRPr="006D5A3F" w:rsidRDefault="004C0E46" w:rsidP="001C0BEE">
            <w:pPr>
              <w:spacing w:after="120"/>
              <w:rPr>
                <w:sz w:val="22"/>
                <w:lang w:val="en-US"/>
              </w:rPr>
            </w:pPr>
            <w:r w:rsidRPr="006D5A3F">
              <w:rPr>
                <w:sz w:val="22"/>
                <w:lang w:val="en-US"/>
              </w:rPr>
              <w:t xml:space="preserve">PARTIALLY – Institutions are identified at Ministry level but this may be too general to ensure responsibility for specific recommendations is noted and acted upon.  </w:t>
            </w:r>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6D5A3F" w:rsidRDefault="004C0E46" w:rsidP="001C0BEE">
            <w:pPr>
              <w:pStyle w:val="ListParagraph"/>
              <w:spacing w:after="120"/>
              <w:ind w:left="0"/>
              <w:rPr>
                <w:rFonts w:ascii="Verdana" w:hAnsi="Verdana"/>
                <w:sz w:val="22"/>
                <w:lang w:val="en-US"/>
              </w:rPr>
            </w:pPr>
            <w:r w:rsidRPr="006D5A3F">
              <w:rPr>
                <w:rFonts w:ascii="Verdana" w:hAnsi="Verdana"/>
                <w:sz w:val="22"/>
                <w:lang w:val="en-US"/>
              </w:rPr>
              <w:t>3.3 Is consideration given to resources (</w:t>
            </w:r>
            <w:proofErr w:type="spellStart"/>
            <w:r w:rsidRPr="006D5A3F">
              <w:rPr>
                <w:rFonts w:ascii="Verdana" w:hAnsi="Verdana"/>
                <w:sz w:val="22"/>
                <w:lang w:val="en-US"/>
              </w:rPr>
              <w:t>eg</w:t>
            </w:r>
            <w:proofErr w:type="spellEnd"/>
            <w:r w:rsidRPr="006D5A3F">
              <w:rPr>
                <w:rFonts w:ascii="Verdana" w:hAnsi="Verdana"/>
                <w:sz w:val="22"/>
                <w:lang w:val="en-US"/>
              </w:rPr>
              <w:t xml:space="preserve"> human, financial resources) needed to implement SEA recommendations?</w:t>
            </w:r>
          </w:p>
        </w:tc>
        <w:tc>
          <w:tcPr>
            <w:tcW w:w="7695" w:type="dxa"/>
            <w:tcBorders>
              <w:top w:val="single" w:sz="12" w:space="0" w:color="000000"/>
              <w:left w:val="single" w:sz="12" w:space="0" w:color="000000"/>
              <w:bottom w:val="single" w:sz="12" w:space="0" w:color="000000"/>
              <w:right w:val="single" w:sz="12" w:space="0" w:color="000000"/>
            </w:tcBorders>
          </w:tcPr>
          <w:p w:rsidR="004C0E46" w:rsidRPr="006D5A3F" w:rsidRDefault="004C0E46" w:rsidP="001C0BEE">
            <w:pPr>
              <w:spacing w:after="120"/>
              <w:rPr>
                <w:sz w:val="22"/>
                <w:lang w:val="en-US"/>
              </w:rPr>
            </w:pPr>
            <w:r w:rsidRPr="006D5A3F">
              <w:rPr>
                <w:sz w:val="22"/>
                <w:lang w:val="en-US"/>
              </w:rPr>
              <w:t>PARTIALLY – A few recommendations have indicative budgets which is very helpful.  For many recommendations e.g. for monitoring land degradation, tackling pollution impacts, conducting environmental audits the budget is staged as “no additional cost” or “included within regular operational budgets” but in reality these recommendations are certainly going to represent additional costs to the agencies involved.</w:t>
            </w:r>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6D5A3F" w:rsidRDefault="004C0E46" w:rsidP="001C0BEE">
            <w:pPr>
              <w:spacing w:after="120"/>
              <w:rPr>
                <w:sz w:val="22"/>
                <w:lang w:val="en-US"/>
              </w:rPr>
            </w:pPr>
            <w:r w:rsidRPr="006D5A3F">
              <w:rPr>
                <w:sz w:val="22"/>
                <w:lang w:val="en-US"/>
              </w:rPr>
              <w:t xml:space="preserve">3.4 Is there evidence that the SEA influenced the design, </w:t>
            </w:r>
            <w:r w:rsidRPr="006D5A3F">
              <w:rPr>
                <w:sz w:val="22"/>
                <w:lang w:val="en-US"/>
              </w:rPr>
              <w:lastRenderedPageBreak/>
              <w:t xml:space="preserve">decision-making or implementation processes? </w:t>
            </w:r>
            <w:proofErr w:type="gramStart"/>
            <w:r w:rsidRPr="006D5A3F">
              <w:rPr>
                <w:sz w:val="22"/>
                <w:lang w:val="en-US"/>
              </w:rPr>
              <w:t>e.g</w:t>
            </w:r>
            <w:proofErr w:type="gramEnd"/>
            <w:r w:rsidRPr="006D5A3F">
              <w:rPr>
                <w:sz w:val="22"/>
                <w:lang w:val="en-US"/>
              </w:rPr>
              <w:t xml:space="preserve">. did the SEA lead to any changes to the EC support </w:t>
            </w:r>
            <w:proofErr w:type="spellStart"/>
            <w:r w:rsidRPr="006D5A3F">
              <w:rPr>
                <w:sz w:val="22"/>
                <w:lang w:val="en-US"/>
              </w:rPr>
              <w:t>programme’s</w:t>
            </w:r>
            <w:proofErr w:type="spellEnd"/>
            <w:r w:rsidRPr="006D5A3F">
              <w:rPr>
                <w:sz w:val="22"/>
                <w:lang w:val="en-US"/>
              </w:rPr>
              <w:t xml:space="preserve"> formulation and to the development process of the country’s policy or </w:t>
            </w:r>
            <w:proofErr w:type="spellStart"/>
            <w:r w:rsidRPr="006D5A3F">
              <w:rPr>
                <w:sz w:val="22"/>
                <w:lang w:val="en-US"/>
              </w:rPr>
              <w:t>programme</w:t>
            </w:r>
            <w:proofErr w:type="spellEnd"/>
            <w:r w:rsidRPr="006D5A3F">
              <w:rPr>
                <w:sz w:val="22"/>
                <w:lang w:val="en-US"/>
              </w:rPr>
              <w:t>?; Did it make them more sustainable?</w:t>
            </w:r>
          </w:p>
        </w:tc>
        <w:tc>
          <w:tcPr>
            <w:tcW w:w="7695" w:type="dxa"/>
            <w:tcBorders>
              <w:top w:val="single" w:sz="12" w:space="0" w:color="000000"/>
              <w:left w:val="single" w:sz="12" w:space="0" w:color="000000"/>
              <w:bottom w:val="single" w:sz="12" w:space="0" w:color="000000"/>
              <w:right w:val="single" w:sz="12" w:space="0" w:color="000000"/>
            </w:tcBorders>
          </w:tcPr>
          <w:p w:rsidR="004C0E46" w:rsidRPr="006D5A3F" w:rsidRDefault="004C0E46" w:rsidP="001C0BEE">
            <w:pPr>
              <w:spacing w:after="120"/>
              <w:rPr>
                <w:sz w:val="22"/>
                <w:lang w:val="en-US"/>
              </w:rPr>
            </w:pPr>
            <w:proofErr w:type="gramStart"/>
            <w:r w:rsidRPr="006D5A3F">
              <w:rPr>
                <w:sz w:val="22"/>
                <w:lang w:val="en-US"/>
              </w:rPr>
              <w:lastRenderedPageBreak/>
              <w:t>PARTIALLY  -</w:t>
            </w:r>
            <w:proofErr w:type="gramEnd"/>
            <w:r w:rsidRPr="006D5A3F">
              <w:rPr>
                <w:sz w:val="22"/>
                <w:lang w:val="en-US"/>
              </w:rPr>
              <w:t xml:space="preserve">  The SEA did have some influence in the design </w:t>
            </w:r>
            <w:r w:rsidRPr="006D5A3F">
              <w:rPr>
                <w:sz w:val="22"/>
                <w:lang w:val="en-US"/>
              </w:rPr>
              <w:lastRenderedPageBreak/>
              <w:t xml:space="preserve">phase in terms of opening up debate on a  wider range of issues including transport modes other than highways, issues of poverty and climate change.  The TIPG is being finalized and it is to be seen if this has impacted upon the final policy.  </w:t>
            </w:r>
          </w:p>
          <w:p w:rsidR="004C0E46" w:rsidRPr="006D5A3F" w:rsidRDefault="004C0E46" w:rsidP="001C0BEE">
            <w:pPr>
              <w:spacing w:after="120"/>
              <w:rPr>
                <w:sz w:val="22"/>
                <w:lang w:val="en-US"/>
              </w:rPr>
            </w:pPr>
            <w:r w:rsidRPr="006D5A3F">
              <w:rPr>
                <w:sz w:val="22"/>
                <w:lang w:val="en-US"/>
              </w:rPr>
              <w:t>The SEA process also assisted in modifying the weighting system for the prioritization of projects within the TIPG to strengthen consideration of environment.</w:t>
            </w:r>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6D5A3F" w:rsidRDefault="004C0E46" w:rsidP="001C0BEE">
            <w:pPr>
              <w:spacing w:after="120"/>
              <w:rPr>
                <w:sz w:val="22"/>
                <w:lang w:val="en-US"/>
              </w:rPr>
            </w:pPr>
            <w:r w:rsidRPr="006D5A3F">
              <w:rPr>
                <w:sz w:val="22"/>
                <w:lang w:val="en-US"/>
              </w:rPr>
              <w:lastRenderedPageBreak/>
              <w:t xml:space="preserve">3.5 Are other (indirect) benefits from the SEA discernable? </w:t>
            </w:r>
            <w:proofErr w:type="gramStart"/>
            <w:r w:rsidRPr="006D5A3F">
              <w:rPr>
                <w:sz w:val="22"/>
                <w:lang w:val="en-US"/>
              </w:rPr>
              <w:t>e.g</w:t>
            </w:r>
            <w:proofErr w:type="gramEnd"/>
            <w:r w:rsidRPr="006D5A3F">
              <w:rPr>
                <w:sz w:val="22"/>
                <w:lang w:val="en-US"/>
              </w:rPr>
              <w:t>. increased capacity or environmental awareness, institutional reform.</w:t>
            </w:r>
          </w:p>
        </w:tc>
        <w:tc>
          <w:tcPr>
            <w:tcW w:w="7695" w:type="dxa"/>
            <w:tcBorders>
              <w:top w:val="single" w:sz="12" w:space="0" w:color="000000"/>
              <w:left w:val="single" w:sz="12" w:space="0" w:color="000000"/>
              <w:bottom w:val="single" w:sz="12" w:space="0" w:color="000000"/>
              <w:right w:val="single" w:sz="12" w:space="0" w:color="000000"/>
            </w:tcBorders>
          </w:tcPr>
          <w:p w:rsidR="004C0E46" w:rsidRPr="006D5A3F" w:rsidRDefault="004C0E46" w:rsidP="00B3199D">
            <w:pPr>
              <w:rPr>
                <w:sz w:val="22"/>
                <w:lang w:val="en-US"/>
              </w:rPr>
            </w:pPr>
            <w:r w:rsidRPr="006D5A3F">
              <w:rPr>
                <w:sz w:val="22"/>
                <w:lang w:val="en-US"/>
              </w:rPr>
              <w:t>YES – Some greater awareness of environment issues in the transport sector and greater debate about climate change in the Ministries of Transport and Roads &amp; Highways.  (I-EU-CM).</w:t>
            </w:r>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6D5A3F" w:rsidRDefault="004C0E46" w:rsidP="001C0BEE">
            <w:pPr>
              <w:spacing w:after="120"/>
              <w:rPr>
                <w:sz w:val="22"/>
                <w:lang w:val="en-US"/>
              </w:rPr>
            </w:pPr>
            <w:r w:rsidRPr="006D5A3F">
              <w:rPr>
                <w:sz w:val="22"/>
                <w:lang w:val="en-US"/>
              </w:rPr>
              <w:t xml:space="preserve">3.6 Is there evidence of working co-operation between the SEA team &amp; those responsible for developing &amp;/or implementing the proposal?   </w:t>
            </w:r>
          </w:p>
        </w:tc>
        <w:tc>
          <w:tcPr>
            <w:tcW w:w="7695" w:type="dxa"/>
            <w:tcBorders>
              <w:top w:val="single" w:sz="12" w:space="0" w:color="000000"/>
              <w:left w:val="single" w:sz="12" w:space="0" w:color="000000"/>
              <w:bottom w:val="single" w:sz="12" w:space="0" w:color="000000"/>
              <w:right w:val="single" w:sz="12" w:space="0" w:color="000000"/>
            </w:tcBorders>
          </w:tcPr>
          <w:p w:rsidR="004C0E46" w:rsidRPr="006D5A3F" w:rsidRDefault="004C0E46" w:rsidP="001C0BEE">
            <w:pPr>
              <w:spacing w:after="120"/>
              <w:rPr>
                <w:sz w:val="22"/>
                <w:lang w:val="en-US"/>
              </w:rPr>
            </w:pPr>
            <w:r w:rsidRPr="006D5A3F">
              <w:rPr>
                <w:sz w:val="22"/>
                <w:lang w:val="en-US"/>
              </w:rPr>
              <w:t xml:space="preserve">NO – The timing of the proposal design and SEA did not promote easy working with the SEA team starting one year after the design team.  </w:t>
            </w:r>
            <w:proofErr w:type="gramStart"/>
            <w:r w:rsidRPr="006D5A3F">
              <w:rPr>
                <w:sz w:val="22"/>
                <w:lang w:val="en-US"/>
              </w:rPr>
              <w:t xml:space="preserve">Neither teams’ </w:t>
            </w:r>
            <w:proofErr w:type="spellStart"/>
            <w:r w:rsidRPr="006D5A3F">
              <w:rPr>
                <w:sz w:val="22"/>
                <w:lang w:val="en-US"/>
              </w:rPr>
              <w:t>ToRs</w:t>
            </w:r>
            <w:proofErr w:type="spellEnd"/>
            <w:r w:rsidRPr="006D5A3F">
              <w:rPr>
                <w:sz w:val="22"/>
                <w:lang w:val="en-US"/>
              </w:rPr>
              <w:t xml:space="preserve"> adequately reflected the need to work in an integrated manner and</w:t>
            </w:r>
            <w:proofErr w:type="gramEnd"/>
            <w:r w:rsidRPr="006D5A3F">
              <w:rPr>
                <w:sz w:val="22"/>
                <w:lang w:val="en-US"/>
              </w:rPr>
              <w:t xml:space="preserve"> the design team (it is sensed) felt that the SEA was an inconvenience. An integrated team under one tender might have helped. (I-EU-CM).</w:t>
            </w:r>
          </w:p>
        </w:tc>
      </w:tr>
      <w:tr w:rsidR="004C0E46" w:rsidRPr="0055174A" w:rsidTr="001C0BEE">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6D5A3F" w:rsidRDefault="004C0E46" w:rsidP="001C0BEE">
            <w:pPr>
              <w:spacing w:after="120"/>
              <w:rPr>
                <w:sz w:val="22"/>
                <w:lang w:val="en-US"/>
              </w:rPr>
            </w:pPr>
            <w:r w:rsidRPr="006D5A3F">
              <w:rPr>
                <w:sz w:val="22"/>
                <w:lang w:val="en-US"/>
              </w:rPr>
              <w:t xml:space="preserve">3.7 Is there evidence of ownership of the SEA by stakeholders including Government Ministries, EU Delegations etc? </w:t>
            </w:r>
            <w:r w:rsidRPr="006D5A3F">
              <w:rPr>
                <w:sz w:val="22"/>
                <w:lang w:val="en-US"/>
              </w:rPr>
              <w:br/>
            </w:r>
            <w:proofErr w:type="gramStart"/>
            <w:r w:rsidRPr="006D5A3F">
              <w:rPr>
                <w:sz w:val="22"/>
                <w:lang w:val="en-US"/>
              </w:rPr>
              <w:t>e.g</w:t>
            </w:r>
            <w:proofErr w:type="gramEnd"/>
            <w:r w:rsidRPr="006D5A3F">
              <w:rPr>
                <w:sz w:val="22"/>
                <w:lang w:val="en-US"/>
              </w:rPr>
              <w:t>. implementation of recommendations, allocation of resources?</w:t>
            </w:r>
          </w:p>
        </w:tc>
        <w:tc>
          <w:tcPr>
            <w:tcW w:w="7695" w:type="dxa"/>
            <w:tcBorders>
              <w:top w:val="single" w:sz="12" w:space="0" w:color="000000"/>
              <w:left w:val="single" w:sz="12" w:space="0" w:color="000000"/>
              <w:bottom w:val="single" w:sz="12" w:space="0" w:color="000000"/>
              <w:right w:val="single" w:sz="12" w:space="0" w:color="000000"/>
            </w:tcBorders>
          </w:tcPr>
          <w:p w:rsidR="004C0E46" w:rsidRPr="006D5A3F" w:rsidRDefault="004C0E46" w:rsidP="001C0BEE">
            <w:pPr>
              <w:spacing w:after="200"/>
              <w:rPr>
                <w:sz w:val="22"/>
                <w:lang w:val="en-US"/>
              </w:rPr>
            </w:pPr>
            <w:r w:rsidRPr="006D5A3F">
              <w:rPr>
                <w:sz w:val="22"/>
                <w:lang w:val="en-US"/>
              </w:rPr>
              <w:t>UNCLEAR – Government ownership is weak.  EPA indicated that it felt the SEA process was flawed (especially with regard to timing) and that this made the end result of less value than it could have been</w:t>
            </w:r>
            <w:proofErr w:type="gramStart"/>
            <w:r w:rsidRPr="006D5A3F">
              <w:rPr>
                <w:sz w:val="22"/>
                <w:lang w:val="en-US"/>
              </w:rPr>
              <w:t>.(</w:t>
            </w:r>
            <w:proofErr w:type="gramEnd"/>
            <w:r w:rsidRPr="006D5A3F">
              <w:rPr>
                <w:sz w:val="22"/>
                <w:lang w:val="en-US"/>
              </w:rPr>
              <w:t xml:space="preserve">I-LC-JA).  Shorter more accessible outputs could have encouraged Government interest – Government did not comment on draft SEA </w:t>
            </w:r>
            <w:proofErr w:type="gramStart"/>
            <w:r w:rsidRPr="006D5A3F">
              <w:rPr>
                <w:sz w:val="22"/>
                <w:lang w:val="en-US"/>
              </w:rPr>
              <w:t>report .</w:t>
            </w:r>
            <w:proofErr w:type="gramEnd"/>
            <w:r w:rsidRPr="006D5A3F">
              <w:rPr>
                <w:sz w:val="22"/>
                <w:lang w:val="en-US"/>
              </w:rPr>
              <w:t xml:space="preserve">  EU Delegation has indicated that it will try to use the SEA to influence transport sector work but would have found it easier with some prioritized and very specific actions/recommendations. (I-EU-CM).</w:t>
            </w:r>
          </w:p>
          <w:p w:rsidR="004C0E46" w:rsidRPr="006D5A3F" w:rsidRDefault="004C0E46" w:rsidP="001C0BEE">
            <w:pPr>
              <w:spacing w:after="120"/>
              <w:rPr>
                <w:sz w:val="22"/>
                <w:lang w:val="en-US"/>
              </w:rPr>
            </w:pPr>
            <w:r w:rsidRPr="006D5A3F">
              <w:rPr>
                <w:sz w:val="22"/>
                <w:lang w:val="en-US"/>
              </w:rPr>
              <w:t xml:space="preserve">The split roles of the MRH and </w:t>
            </w:r>
            <w:proofErr w:type="spellStart"/>
            <w:r w:rsidRPr="006D5A3F">
              <w:rPr>
                <w:sz w:val="22"/>
                <w:lang w:val="en-US"/>
              </w:rPr>
              <w:t>MoT</w:t>
            </w:r>
            <w:proofErr w:type="spellEnd"/>
            <w:r w:rsidRPr="006D5A3F">
              <w:rPr>
                <w:sz w:val="22"/>
                <w:lang w:val="en-US"/>
              </w:rPr>
              <w:t xml:space="preserve"> mean that the SEA was always going to be hard pushed to bridge two institutions with potentially </w:t>
            </w:r>
            <w:r w:rsidRPr="006D5A3F">
              <w:rPr>
                <w:sz w:val="22"/>
                <w:lang w:val="en-US"/>
              </w:rPr>
              <w:lastRenderedPageBreak/>
              <w:t>conflicting interests.</w:t>
            </w:r>
          </w:p>
        </w:tc>
      </w:tr>
    </w:tbl>
    <w:p w:rsidR="004C0E46" w:rsidRDefault="004C0E46" w:rsidP="004C0E46"/>
    <w:tbl>
      <w:tblPr>
        <w:tblW w:w="14504"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504"/>
      </w:tblGrid>
      <w:tr w:rsidR="004C0E46" w:rsidRPr="0055174A" w:rsidTr="001C0BEE">
        <w:tc>
          <w:tcPr>
            <w:tcW w:w="14504" w:type="dxa"/>
          </w:tcPr>
          <w:p w:rsidR="004C0E46" w:rsidRPr="00B3199D" w:rsidRDefault="004C0E46" w:rsidP="001C0BEE">
            <w:pPr>
              <w:rPr>
                <w:sz w:val="22"/>
                <w:lang w:val="en-US"/>
              </w:rPr>
            </w:pPr>
          </w:p>
          <w:p w:rsidR="004C0E46" w:rsidRPr="00B3199D" w:rsidRDefault="004C0E46" w:rsidP="001C0BEE">
            <w:pPr>
              <w:rPr>
                <w:b/>
                <w:lang w:val="en-US"/>
              </w:rPr>
            </w:pPr>
            <w:r w:rsidRPr="00B3199D">
              <w:rPr>
                <w:b/>
                <w:lang w:val="en-US"/>
              </w:rPr>
              <w:t>Other key messages not captured in the evaluation grid:</w:t>
            </w:r>
          </w:p>
          <w:p w:rsidR="004C0E46" w:rsidRPr="00B3199D" w:rsidRDefault="004C0E46" w:rsidP="001C0BEE">
            <w:pPr>
              <w:rPr>
                <w:b/>
                <w:sz w:val="22"/>
                <w:lang w:val="en-US"/>
              </w:rPr>
            </w:pPr>
          </w:p>
          <w:p w:rsidR="004C0E46" w:rsidRPr="00B3199D" w:rsidRDefault="004C0E46" w:rsidP="004C0E46">
            <w:pPr>
              <w:pStyle w:val="ListParagraph"/>
              <w:numPr>
                <w:ilvl w:val="0"/>
                <w:numId w:val="12"/>
              </w:numPr>
              <w:spacing w:line="240" w:lineRule="auto"/>
              <w:ind w:left="356"/>
              <w:jc w:val="both"/>
              <w:rPr>
                <w:rFonts w:ascii="Verdana" w:hAnsi="Verdana"/>
                <w:sz w:val="22"/>
                <w:lang w:val="en-US"/>
              </w:rPr>
            </w:pPr>
            <w:r w:rsidRPr="00B3199D">
              <w:rPr>
                <w:rFonts w:ascii="Verdana" w:hAnsi="Verdana"/>
                <w:b/>
                <w:sz w:val="22"/>
                <w:lang w:val="en-US"/>
              </w:rPr>
              <w:t>Consultancy teams</w:t>
            </w:r>
            <w:r w:rsidRPr="00B3199D">
              <w:rPr>
                <w:rFonts w:ascii="Verdana" w:hAnsi="Verdana"/>
                <w:sz w:val="22"/>
                <w:lang w:val="en-US"/>
              </w:rPr>
              <w:t xml:space="preserve"> may benefit from a broader skills set than EC </w:t>
            </w:r>
            <w:proofErr w:type="spellStart"/>
            <w:r w:rsidRPr="00B3199D">
              <w:rPr>
                <w:rFonts w:ascii="Verdana" w:hAnsi="Verdana"/>
                <w:sz w:val="22"/>
                <w:lang w:val="en-US"/>
              </w:rPr>
              <w:t>ToRs</w:t>
            </w:r>
            <w:proofErr w:type="spellEnd"/>
            <w:r w:rsidRPr="00B3199D">
              <w:rPr>
                <w:rFonts w:ascii="Verdana" w:hAnsi="Verdana"/>
                <w:sz w:val="22"/>
                <w:lang w:val="en-US"/>
              </w:rPr>
              <w:t xml:space="preserve"> set out including economists and institutional experts.  An economist could help to undertake valuations which present key environmental information in language understandable to decision-makers. (I-LC-consultant).</w:t>
            </w:r>
          </w:p>
          <w:p w:rsidR="004C0E46" w:rsidRPr="00B3199D" w:rsidRDefault="004C0E46" w:rsidP="004C0E46">
            <w:pPr>
              <w:pStyle w:val="ListParagraph"/>
              <w:numPr>
                <w:ilvl w:val="0"/>
                <w:numId w:val="12"/>
              </w:numPr>
              <w:spacing w:line="240" w:lineRule="auto"/>
              <w:ind w:left="356"/>
              <w:jc w:val="both"/>
              <w:rPr>
                <w:rFonts w:ascii="Verdana" w:hAnsi="Verdana"/>
                <w:sz w:val="22"/>
                <w:lang w:val="en-US"/>
              </w:rPr>
            </w:pPr>
            <w:r w:rsidRPr="00B3199D">
              <w:rPr>
                <w:rFonts w:ascii="Verdana" w:hAnsi="Verdana"/>
                <w:sz w:val="22"/>
                <w:lang w:val="en-US"/>
              </w:rPr>
              <w:t xml:space="preserve">Methodologically it would be helpful for all recommendations to be “tested” for their acceptability and ownership by the institution responsible for their implementation. </w:t>
            </w:r>
          </w:p>
          <w:p w:rsidR="004C0E46" w:rsidRPr="00B3199D" w:rsidRDefault="004C0E46" w:rsidP="004C0E46">
            <w:pPr>
              <w:pStyle w:val="ListParagraph"/>
              <w:numPr>
                <w:ilvl w:val="0"/>
                <w:numId w:val="12"/>
              </w:numPr>
              <w:spacing w:line="240" w:lineRule="auto"/>
              <w:ind w:left="356"/>
              <w:jc w:val="both"/>
              <w:rPr>
                <w:rFonts w:ascii="Verdana" w:hAnsi="Verdana"/>
                <w:sz w:val="22"/>
                <w:lang w:val="en-US"/>
              </w:rPr>
            </w:pPr>
            <w:r w:rsidRPr="00B3199D">
              <w:rPr>
                <w:rFonts w:ascii="Verdana" w:hAnsi="Verdana"/>
                <w:sz w:val="22"/>
                <w:lang w:val="en-US"/>
              </w:rPr>
              <w:t>Report is 96 pages, 183 including annexes which makes it a big and perhaps inaccessible report. It was queried whether this is the best way to present SEA findings</w:t>
            </w:r>
            <w:proofErr w:type="gramStart"/>
            <w:r w:rsidRPr="00B3199D">
              <w:rPr>
                <w:rFonts w:ascii="Verdana" w:hAnsi="Verdana"/>
                <w:sz w:val="22"/>
                <w:lang w:val="en-US"/>
              </w:rPr>
              <w:t>..</w:t>
            </w:r>
            <w:proofErr w:type="gramEnd"/>
            <w:r w:rsidRPr="00B3199D">
              <w:rPr>
                <w:rFonts w:ascii="Verdana" w:hAnsi="Verdana"/>
                <w:sz w:val="22"/>
                <w:lang w:val="en-US"/>
              </w:rPr>
              <w:t xml:space="preserve"> </w:t>
            </w:r>
            <w:proofErr w:type="gramStart"/>
            <w:r w:rsidRPr="00B3199D">
              <w:rPr>
                <w:rFonts w:ascii="Verdana" w:hAnsi="Verdana"/>
                <w:sz w:val="22"/>
                <w:lang w:val="en-US"/>
              </w:rPr>
              <w:t>is</w:t>
            </w:r>
            <w:proofErr w:type="gramEnd"/>
            <w:r w:rsidRPr="00B3199D">
              <w:rPr>
                <w:rFonts w:ascii="Verdana" w:hAnsi="Verdana"/>
                <w:sz w:val="22"/>
                <w:lang w:val="en-US"/>
              </w:rPr>
              <w:t xml:space="preserve"> something easier to read and more accessible possible? (I-EU-CM).</w:t>
            </w:r>
          </w:p>
        </w:tc>
      </w:tr>
    </w:tbl>
    <w:p w:rsidR="004C0E46" w:rsidRDefault="004C0E46" w:rsidP="004C0E46"/>
    <w:p w:rsidR="004C0E46" w:rsidRPr="00E44AB9" w:rsidRDefault="004C0E46" w:rsidP="004C0E46">
      <w:pPr>
        <w:sectPr w:rsidR="004C0E46" w:rsidRPr="00E44AB9" w:rsidSect="00C4463C">
          <w:pgSz w:w="16838" w:h="11906" w:orient="landscape"/>
          <w:pgMar w:top="1440" w:right="1440" w:bottom="1440" w:left="1440" w:header="708" w:footer="708" w:gutter="0"/>
          <w:cols w:space="708"/>
          <w:docGrid w:linePitch="360"/>
        </w:sectPr>
      </w:pPr>
    </w:p>
    <w:p w:rsidR="004C0E46" w:rsidRPr="00E44AB9" w:rsidRDefault="00B3199D" w:rsidP="004C0E46">
      <w:pPr>
        <w:pStyle w:val="Heading1"/>
        <w:ind w:left="1620" w:hanging="1620"/>
      </w:pPr>
      <w:bookmarkStart w:id="18" w:name="_Toc270520066"/>
      <w:bookmarkStart w:id="19" w:name="_Toc269903296"/>
      <w:bookmarkStart w:id="20" w:name="_Toc269903500"/>
      <w:bookmarkStart w:id="21" w:name="_Toc269903582"/>
      <w:r w:rsidRPr="00E44AB9">
        <w:rPr>
          <w:u w:val="single"/>
        </w:rPr>
        <w:lastRenderedPageBreak/>
        <w:t xml:space="preserve">Annex </w:t>
      </w:r>
      <w:r w:rsidR="004C0E46" w:rsidRPr="00E44AB9">
        <w:rPr>
          <w:u w:val="single"/>
        </w:rPr>
        <w:t>7:</w:t>
      </w:r>
      <w:r w:rsidR="004C0E46" w:rsidRPr="00E44AB9">
        <w:t xml:space="preserve"> </w:t>
      </w:r>
      <w:r w:rsidR="004C0E46" w:rsidRPr="00E44AB9">
        <w:tab/>
      </w:r>
      <w:r w:rsidR="004C0E46" w:rsidRPr="00E44AB9">
        <w:rPr>
          <w:i/>
        </w:rPr>
        <w:t>Mali – SEA of the Support Project for the Transport Sector Programme</w:t>
      </w:r>
      <w:bookmarkEnd w:id="18"/>
      <w:r w:rsidR="004C0E46" w:rsidRPr="00E44AB9">
        <w:t xml:space="preserve"> </w:t>
      </w:r>
    </w:p>
    <w:p w:rsidR="004C0E46" w:rsidRDefault="004553B1" w:rsidP="004C0E46">
      <w:r w:rsidRPr="004553B1">
        <w:rPr>
          <w:noProof/>
          <w:lang w:val="en-US"/>
        </w:rPr>
        <w:pict>
          <v:shape id="_x0000_s1053" type="#_x0000_t202" style="position:absolute;left:0;text-align:left;margin-left:308.75pt;margin-top:3.15pt;width:427.85pt;height:138.95pt;z-index:251670528">
            <v:textbox style="mso-next-textbox:#_x0000_s1053">
              <w:txbxContent>
                <w:p w:rsidR="004C0E46" w:rsidRDefault="004C0E46" w:rsidP="004C0E46">
                  <w:pPr>
                    <w:rPr>
                      <w:b/>
                      <w:szCs w:val="20"/>
                    </w:rPr>
                  </w:pPr>
                  <w:r w:rsidRPr="00C844C0">
                    <w:rPr>
                      <w:b/>
                      <w:szCs w:val="20"/>
                    </w:rPr>
                    <w:t xml:space="preserve">Sources of </w:t>
                  </w:r>
                  <w:proofErr w:type="gramStart"/>
                  <w:r w:rsidRPr="00C844C0">
                    <w:rPr>
                      <w:b/>
                      <w:szCs w:val="20"/>
                    </w:rPr>
                    <w:t>information</w:t>
                  </w:r>
                  <w:r>
                    <w:rPr>
                      <w:b/>
                      <w:szCs w:val="20"/>
                    </w:rPr>
                    <w:t xml:space="preserve"> :</w:t>
                  </w:r>
                  <w:proofErr w:type="gramEnd"/>
                </w:p>
                <w:p w:rsidR="004C0E46" w:rsidRPr="00F9209D" w:rsidRDefault="004C0E46" w:rsidP="004C0E46">
                  <w:pPr>
                    <w:rPr>
                      <w:szCs w:val="20"/>
                    </w:rPr>
                  </w:pPr>
                  <w:r w:rsidRPr="00F9209D">
                    <w:rPr>
                      <w:szCs w:val="20"/>
                    </w:rPr>
                    <w:t xml:space="preserve">Information in the evaluation grid is sourced from the SEA report reviewed. Other sources of information are identified using the following </w:t>
                  </w:r>
                  <w:proofErr w:type="gramStart"/>
                  <w:r w:rsidRPr="00F9209D">
                    <w:rPr>
                      <w:szCs w:val="20"/>
                    </w:rPr>
                    <w:t>key :</w:t>
                  </w:r>
                  <w:proofErr w:type="gramEnd"/>
                  <w:r w:rsidRPr="00F9209D">
                    <w:rPr>
                      <w:szCs w:val="20"/>
                    </w:rPr>
                    <w:t xml:space="preserve"> </w:t>
                  </w:r>
                </w:p>
                <w:p w:rsidR="004C0E46" w:rsidRPr="00B82C56" w:rsidRDefault="004C0E46" w:rsidP="004C0E46">
                  <w:pPr>
                    <w:rPr>
                      <w:szCs w:val="20"/>
                    </w:rPr>
                  </w:pPr>
                </w:p>
                <w:p w:rsidR="004C0E46" w:rsidRPr="00B82C56" w:rsidRDefault="004C0E46" w:rsidP="004C0E46">
                  <w:pPr>
                    <w:rPr>
                      <w:szCs w:val="20"/>
                    </w:rPr>
                  </w:pPr>
                  <w:r>
                    <w:rPr>
                      <w:szCs w:val="20"/>
                    </w:rPr>
                    <w:t>Q = Questionnaire</w:t>
                  </w:r>
                  <w:r w:rsidRPr="00B82C56">
                    <w:rPr>
                      <w:szCs w:val="20"/>
                    </w:rPr>
                    <w:t xml:space="preserve"> </w:t>
                  </w:r>
                </w:p>
                <w:p w:rsidR="004C0E46" w:rsidRPr="00B82C56" w:rsidRDefault="004C0E46" w:rsidP="004C0E46">
                  <w:pPr>
                    <w:rPr>
                      <w:szCs w:val="20"/>
                    </w:rPr>
                  </w:pPr>
                  <w:r w:rsidRPr="00B82C56">
                    <w:rPr>
                      <w:szCs w:val="20"/>
                    </w:rPr>
                    <w:t>I = Interview</w:t>
                  </w:r>
                </w:p>
                <w:p w:rsidR="004C0E46" w:rsidRPr="00B82C56" w:rsidRDefault="004C0E46" w:rsidP="004C0E46">
                  <w:pPr>
                    <w:rPr>
                      <w:szCs w:val="20"/>
                    </w:rPr>
                  </w:pPr>
                  <w:r w:rsidRPr="00B82C56">
                    <w:rPr>
                      <w:szCs w:val="20"/>
                    </w:rPr>
                    <w:t>E</w:t>
                  </w:r>
                  <w:r>
                    <w:rPr>
                      <w:szCs w:val="20"/>
                    </w:rPr>
                    <w:t>U</w:t>
                  </w:r>
                  <w:r w:rsidRPr="00B82C56">
                    <w:rPr>
                      <w:szCs w:val="20"/>
                    </w:rPr>
                    <w:t xml:space="preserve"> = European </w:t>
                  </w:r>
                  <w:r>
                    <w:rPr>
                      <w:szCs w:val="20"/>
                    </w:rPr>
                    <w:t>Union Delegation</w:t>
                  </w:r>
                  <w:r w:rsidRPr="00B82C56">
                    <w:rPr>
                      <w:szCs w:val="20"/>
                    </w:rPr>
                    <w:t xml:space="preserve"> </w:t>
                  </w:r>
                </w:p>
                <w:p w:rsidR="004C0E46" w:rsidRPr="00B82C56" w:rsidRDefault="004C0E46" w:rsidP="004C0E46">
                  <w:pPr>
                    <w:rPr>
                      <w:szCs w:val="20"/>
                    </w:rPr>
                  </w:pPr>
                  <w:r w:rsidRPr="00B82C56">
                    <w:rPr>
                      <w:szCs w:val="20"/>
                    </w:rPr>
                    <w:t xml:space="preserve">LC = Local Contact </w:t>
                  </w:r>
                  <w:proofErr w:type="spellStart"/>
                  <w:r w:rsidRPr="00B82C56">
                    <w:rPr>
                      <w:szCs w:val="20"/>
                    </w:rPr>
                    <w:t>eg</w:t>
                  </w:r>
                  <w:proofErr w:type="spellEnd"/>
                  <w:r w:rsidRPr="00B82C56">
                    <w:rPr>
                      <w:szCs w:val="20"/>
                    </w:rPr>
                    <w:t xml:space="preserve"> government official </w:t>
                  </w:r>
                </w:p>
                <w:p w:rsidR="004C0E46" w:rsidRPr="00B82C56" w:rsidRDefault="004C0E46" w:rsidP="004C0E46">
                  <w:pPr>
                    <w:rPr>
                      <w:szCs w:val="20"/>
                    </w:rPr>
                  </w:pPr>
                  <w:r w:rsidRPr="00B82C56">
                    <w:rPr>
                      <w:szCs w:val="20"/>
                    </w:rPr>
                    <w:t>HD= EC Help Desk to Environment Integration Advisory Services</w:t>
                  </w:r>
                  <w:r w:rsidRPr="00B82C56">
                    <w:rPr>
                      <w:szCs w:val="20"/>
                    </w:rPr>
                    <w:br/>
                    <w:t>For sources from Questionnaires</w:t>
                  </w:r>
                  <w:r w:rsidRPr="00F9209D">
                    <w:rPr>
                      <w:szCs w:val="20"/>
                    </w:rPr>
                    <w:t xml:space="preserve"> </w:t>
                  </w:r>
                  <w:proofErr w:type="gramStart"/>
                  <w:r w:rsidRPr="00F9209D">
                    <w:rPr>
                      <w:szCs w:val="20"/>
                    </w:rPr>
                    <w:t>or  Interviews</w:t>
                  </w:r>
                  <w:proofErr w:type="gramEnd"/>
                  <w:r w:rsidRPr="00F9209D">
                    <w:rPr>
                      <w:szCs w:val="20"/>
                    </w:rPr>
                    <w:t xml:space="preserve"> the initials of the contact are provided e.g. JS = John Smith</w:t>
                  </w:r>
                </w:p>
              </w:txbxContent>
            </v:textbox>
          </v:shape>
        </w:pict>
      </w:r>
    </w:p>
    <w:p w:rsidR="004C0E46" w:rsidRDefault="004553B1" w:rsidP="004C0E46">
      <w:r w:rsidRPr="004553B1">
        <w:rPr>
          <w:noProof/>
          <w:lang w:val="en-US"/>
        </w:rPr>
        <w:pict>
          <v:shape id="_x0000_s1052" type="#_x0000_t202" style="position:absolute;left:0;text-align:left;margin-left:.5pt;margin-top:4.25pt;width:277.9pt;height:123.75pt;z-index:251669504;mso-width-percent:400;mso-width-percent:400;mso-width-relative:margin;mso-height-relative:margin">
            <v:textbox style="mso-next-textbox:#_x0000_s1052">
              <w:txbxContent>
                <w:p w:rsidR="004C0E46" w:rsidRPr="00C844C0" w:rsidRDefault="004C0E46" w:rsidP="004C0E46">
                  <w:pPr>
                    <w:rPr>
                      <w:szCs w:val="20"/>
                    </w:rPr>
                  </w:pPr>
                  <w:r w:rsidRPr="00C844C0">
                    <w:rPr>
                      <w:b/>
                      <w:szCs w:val="20"/>
                    </w:rPr>
                    <w:t xml:space="preserve">Rating scheme: </w:t>
                  </w:r>
                  <w:r w:rsidRPr="00C844C0">
                    <w:rPr>
                      <w:szCs w:val="20"/>
                    </w:rPr>
                    <w:t>Response to each evaluation question is provided using the following ratings and justified in the commentary box.</w:t>
                  </w:r>
                </w:p>
                <w:p w:rsidR="004C0E46" w:rsidRPr="00C844C0" w:rsidRDefault="004C0E46" w:rsidP="004C0E46">
                  <w:pPr>
                    <w:ind w:left="1980" w:hanging="1980"/>
                    <w:rPr>
                      <w:b/>
                      <w:szCs w:val="20"/>
                    </w:rPr>
                  </w:pPr>
                </w:p>
                <w:p w:rsidR="004C0E46" w:rsidRPr="00C844C0" w:rsidRDefault="004C0E46" w:rsidP="004C0E46">
                  <w:pPr>
                    <w:rPr>
                      <w:szCs w:val="20"/>
                    </w:rPr>
                  </w:pPr>
                  <w:r w:rsidRPr="00C844C0">
                    <w:rPr>
                      <w:szCs w:val="20"/>
                    </w:rPr>
                    <w:t>Y = Yes</w:t>
                  </w:r>
                </w:p>
                <w:p w:rsidR="004C0E46" w:rsidRPr="00C844C0" w:rsidRDefault="004C0E46" w:rsidP="004C0E46">
                  <w:pPr>
                    <w:rPr>
                      <w:szCs w:val="20"/>
                    </w:rPr>
                  </w:pPr>
                  <w:r w:rsidRPr="00C844C0">
                    <w:rPr>
                      <w:szCs w:val="20"/>
                    </w:rPr>
                    <w:t>P = Partially</w:t>
                  </w:r>
                </w:p>
                <w:p w:rsidR="004C0E46" w:rsidRPr="00C844C0" w:rsidRDefault="004C0E46" w:rsidP="004C0E46">
                  <w:pPr>
                    <w:rPr>
                      <w:szCs w:val="20"/>
                    </w:rPr>
                  </w:pPr>
                  <w:r w:rsidRPr="00C844C0">
                    <w:rPr>
                      <w:szCs w:val="20"/>
                    </w:rPr>
                    <w:t>N = No</w:t>
                  </w:r>
                </w:p>
                <w:p w:rsidR="004C0E46" w:rsidRPr="00C844C0" w:rsidRDefault="004C0E46" w:rsidP="004C0E46">
                  <w:pPr>
                    <w:rPr>
                      <w:szCs w:val="20"/>
                    </w:rPr>
                  </w:pPr>
                  <w:r w:rsidRPr="00C844C0">
                    <w:rPr>
                      <w:szCs w:val="20"/>
                    </w:rPr>
                    <w:t>U = Unclear</w:t>
                  </w:r>
                </w:p>
                <w:p w:rsidR="004C0E46" w:rsidRPr="00C844C0" w:rsidRDefault="004C0E46" w:rsidP="004C0E46">
                  <w:pPr>
                    <w:rPr>
                      <w:szCs w:val="20"/>
                    </w:rPr>
                  </w:pPr>
                  <w:r w:rsidRPr="00C844C0">
                    <w:rPr>
                      <w:szCs w:val="20"/>
                    </w:rPr>
                    <w:t>N/A = Not Applicable</w:t>
                  </w:r>
                </w:p>
                <w:p w:rsidR="004C0E46" w:rsidRDefault="004C0E46" w:rsidP="004C0E46"/>
              </w:txbxContent>
            </v:textbox>
          </v:shape>
        </w:pict>
      </w:r>
    </w:p>
    <w:p w:rsidR="004C0E46" w:rsidRDefault="004C0E46" w:rsidP="004C0E46"/>
    <w:p w:rsidR="004C0E46" w:rsidRDefault="004C0E46" w:rsidP="004C0E46"/>
    <w:p w:rsidR="004C0E46" w:rsidRDefault="004C0E46" w:rsidP="004C0E46"/>
    <w:p w:rsidR="004C0E46" w:rsidRDefault="004C0E46" w:rsidP="004C0E46"/>
    <w:p w:rsidR="004C0E46" w:rsidRDefault="004C0E46" w:rsidP="004C0E46"/>
    <w:p w:rsidR="004C0E46" w:rsidRDefault="004C0E46" w:rsidP="004C0E46"/>
    <w:p w:rsidR="004C0E46" w:rsidRDefault="004C0E46" w:rsidP="004C0E46"/>
    <w:p w:rsidR="004C0E46" w:rsidRDefault="004C0E46" w:rsidP="004C0E46"/>
    <w:p w:rsidR="004C0E46" w:rsidRDefault="004C0E46" w:rsidP="004C0E46">
      <w:pPr>
        <w:ind w:right="728"/>
      </w:pPr>
    </w:p>
    <w:p w:rsidR="004C0E46" w:rsidRPr="00881974" w:rsidRDefault="004C0E46" w:rsidP="004C0E46">
      <w:pPr>
        <w:ind w:right="728"/>
        <w:rPr>
          <w:sz w:val="16"/>
          <w:szCs w:val="16"/>
        </w:rPr>
      </w:pPr>
    </w:p>
    <w:p w:rsidR="004C0E46" w:rsidRPr="00F9209D" w:rsidRDefault="004C0E46" w:rsidP="004C0E46">
      <w:pPr>
        <w:tabs>
          <w:tab w:val="left" w:pos="13860"/>
          <w:tab w:val="left" w:pos="13950"/>
        </w:tabs>
        <w:ind w:right="8"/>
        <w:rPr>
          <w:sz w:val="22"/>
        </w:rPr>
      </w:pPr>
      <w:r w:rsidRPr="00F9209D">
        <w:rPr>
          <w:sz w:val="22"/>
        </w:rPr>
        <w:t xml:space="preserve">Interviews held </w:t>
      </w:r>
      <w:proofErr w:type="gramStart"/>
      <w:r w:rsidRPr="00F9209D">
        <w:rPr>
          <w:sz w:val="22"/>
        </w:rPr>
        <w:t>with :</w:t>
      </w:r>
      <w:proofErr w:type="gramEnd"/>
      <w:r w:rsidRPr="00F9209D">
        <w:rPr>
          <w:sz w:val="22"/>
        </w:rPr>
        <w:t xml:space="preserve"> Alain </w:t>
      </w:r>
      <w:proofErr w:type="spellStart"/>
      <w:r w:rsidRPr="00F9209D">
        <w:rPr>
          <w:sz w:val="22"/>
        </w:rPr>
        <w:t>Houyoux</w:t>
      </w:r>
      <w:proofErr w:type="spellEnd"/>
      <w:r w:rsidRPr="00F9209D">
        <w:rPr>
          <w:sz w:val="22"/>
        </w:rPr>
        <w:t xml:space="preserve"> (E</w:t>
      </w:r>
      <w:r>
        <w:rPr>
          <w:sz w:val="22"/>
        </w:rPr>
        <w:t>U</w:t>
      </w:r>
      <w:r w:rsidRPr="00F9209D">
        <w:rPr>
          <w:sz w:val="22"/>
        </w:rPr>
        <w:t xml:space="preserve"> Delegation, Bamako), Catherine Paul (</w:t>
      </w:r>
      <w:r>
        <w:rPr>
          <w:sz w:val="22"/>
        </w:rPr>
        <w:t>adviser to the former E</w:t>
      </w:r>
      <w:r w:rsidRPr="00F9209D">
        <w:rPr>
          <w:sz w:val="22"/>
        </w:rPr>
        <w:t>C Environment</w:t>
      </w:r>
      <w:r>
        <w:rPr>
          <w:sz w:val="22"/>
        </w:rPr>
        <w:t>al</w:t>
      </w:r>
      <w:r w:rsidRPr="00F9209D">
        <w:rPr>
          <w:sz w:val="22"/>
        </w:rPr>
        <w:t xml:space="preserve"> Integration Advisory Services), </w:t>
      </w:r>
      <w:proofErr w:type="spellStart"/>
      <w:r w:rsidRPr="00F9209D">
        <w:rPr>
          <w:sz w:val="22"/>
        </w:rPr>
        <w:t>Famoussa</w:t>
      </w:r>
      <w:proofErr w:type="spellEnd"/>
      <w:r w:rsidRPr="00F9209D">
        <w:rPr>
          <w:sz w:val="22"/>
        </w:rPr>
        <w:t xml:space="preserve"> </w:t>
      </w:r>
      <w:proofErr w:type="spellStart"/>
      <w:r w:rsidRPr="00F9209D">
        <w:rPr>
          <w:sz w:val="22"/>
        </w:rPr>
        <w:t>Bagayako</w:t>
      </w:r>
      <w:proofErr w:type="spellEnd"/>
      <w:r w:rsidRPr="00F9209D">
        <w:rPr>
          <w:sz w:val="22"/>
        </w:rPr>
        <w:t xml:space="preserve"> (Ministry of Environment and Sanitation).</w:t>
      </w:r>
    </w:p>
    <w:p w:rsidR="004C0E46" w:rsidRPr="00AA0486" w:rsidRDefault="004C0E46" w:rsidP="004C0E46">
      <w:pPr>
        <w:rPr>
          <w:sz w:val="22"/>
        </w:rPr>
      </w:pPr>
    </w:p>
    <w:tbl>
      <w:tblPr>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336"/>
      </w:tblGrid>
      <w:tr w:rsidR="004C0E46" w:rsidRPr="0055174A" w:rsidTr="001C0BEE">
        <w:tc>
          <w:tcPr>
            <w:tcW w:w="14336" w:type="dxa"/>
          </w:tcPr>
          <w:p w:rsidR="004C0E46" w:rsidRPr="0055174A" w:rsidRDefault="004C0E46" w:rsidP="001C0BEE">
            <w:pPr>
              <w:rPr>
                <w:b/>
                <w:sz w:val="22"/>
                <w:lang w:val="en-US"/>
              </w:rPr>
            </w:pPr>
          </w:p>
          <w:p w:rsidR="004C0E46" w:rsidRPr="0055174A" w:rsidRDefault="004C0E46" w:rsidP="001C0BEE">
            <w:pPr>
              <w:rPr>
                <w:b/>
                <w:sz w:val="22"/>
                <w:lang w:val="en-US"/>
              </w:rPr>
            </w:pPr>
            <w:r w:rsidRPr="0055174A">
              <w:rPr>
                <w:b/>
                <w:sz w:val="22"/>
                <w:lang w:val="en-US"/>
              </w:rPr>
              <w:t>Background and Context:</w:t>
            </w:r>
          </w:p>
          <w:p w:rsidR="004C0E46" w:rsidRPr="0055174A" w:rsidRDefault="004C0E46" w:rsidP="001C0BEE">
            <w:pPr>
              <w:rPr>
                <w:sz w:val="22"/>
                <w:lang w:val="en-US"/>
              </w:rPr>
            </w:pPr>
          </w:p>
          <w:p w:rsidR="004C0E46" w:rsidRPr="0055174A" w:rsidRDefault="004C0E46" w:rsidP="001C0BEE">
            <w:pPr>
              <w:rPr>
                <w:sz w:val="22"/>
                <w:lang w:val="en-US"/>
              </w:rPr>
            </w:pPr>
            <w:r w:rsidRPr="0055174A">
              <w:rPr>
                <w:sz w:val="22"/>
                <w:lang w:val="en-US"/>
              </w:rPr>
              <w:t xml:space="preserve">The Malian Transport sector </w:t>
            </w:r>
            <w:proofErr w:type="spellStart"/>
            <w:r w:rsidRPr="0055174A">
              <w:rPr>
                <w:sz w:val="22"/>
                <w:lang w:val="en-US"/>
              </w:rPr>
              <w:t>programme</w:t>
            </w:r>
            <w:proofErr w:type="spellEnd"/>
            <w:r w:rsidRPr="0055174A">
              <w:rPr>
                <w:sz w:val="22"/>
                <w:lang w:val="en-US"/>
              </w:rPr>
              <w:t xml:space="preserve"> 2008-2013 (Transport Sector Programme II) is supported by the EC in collaboration with other donors (</w:t>
            </w:r>
            <w:proofErr w:type="spellStart"/>
            <w:r w:rsidRPr="0055174A">
              <w:rPr>
                <w:sz w:val="22"/>
                <w:lang w:val="en-US"/>
              </w:rPr>
              <w:t>eg</w:t>
            </w:r>
            <w:proofErr w:type="spellEnd"/>
            <w:r w:rsidRPr="0055174A">
              <w:rPr>
                <w:sz w:val="22"/>
                <w:lang w:val="en-US"/>
              </w:rPr>
              <w:t xml:space="preserve"> The World Bank, the </w:t>
            </w:r>
            <w:proofErr w:type="spellStart"/>
            <w:r w:rsidRPr="0055174A">
              <w:rPr>
                <w:sz w:val="22"/>
                <w:lang w:val="en-US"/>
              </w:rPr>
              <w:t>Millenium</w:t>
            </w:r>
            <w:proofErr w:type="spellEnd"/>
            <w:r w:rsidRPr="0055174A">
              <w:rPr>
                <w:sz w:val="22"/>
                <w:lang w:val="en-US"/>
              </w:rPr>
              <w:t xml:space="preserve"> Challenge Account, the African Development Bank, etc.). All of these donors support specific strategic priorities or measures.</w:t>
            </w:r>
          </w:p>
          <w:p w:rsidR="004C0E46" w:rsidRPr="0055174A" w:rsidRDefault="004C0E46" w:rsidP="001C0BEE">
            <w:pPr>
              <w:autoSpaceDE w:val="0"/>
              <w:autoSpaceDN w:val="0"/>
              <w:adjustRightInd w:val="0"/>
              <w:spacing w:before="120"/>
              <w:rPr>
                <w:sz w:val="22"/>
                <w:lang w:val="en-US"/>
              </w:rPr>
            </w:pPr>
            <w:r w:rsidRPr="0055174A">
              <w:rPr>
                <w:sz w:val="22"/>
                <w:lang w:val="en-US"/>
              </w:rPr>
              <w:t>The SEA was commissioned by the E</w:t>
            </w:r>
            <w:r>
              <w:rPr>
                <w:sz w:val="22"/>
                <w:lang w:val="en-US"/>
              </w:rPr>
              <w:t>U</w:t>
            </w:r>
            <w:r w:rsidRPr="0055174A">
              <w:rPr>
                <w:sz w:val="22"/>
                <w:lang w:val="en-US"/>
              </w:rPr>
              <w:t xml:space="preserve"> Delegation in Mali to identify the major environmental and social impacts of the transport </w:t>
            </w:r>
            <w:proofErr w:type="spellStart"/>
            <w:r w:rsidRPr="0055174A">
              <w:rPr>
                <w:sz w:val="22"/>
                <w:lang w:val="en-US"/>
              </w:rPr>
              <w:t>programme</w:t>
            </w:r>
            <w:proofErr w:type="spellEnd"/>
            <w:r w:rsidRPr="0055174A">
              <w:rPr>
                <w:sz w:val="22"/>
                <w:lang w:val="en-US"/>
              </w:rPr>
              <w:t xml:space="preserve"> and to recommend measures for enhancing it as well as the SPSP. SEA results were shared with the other donors of the </w:t>
            </w:r>
            <w:proofErr w:type="spellStart"/>
            <w:r w:rsidRPr="0055174A">
              <w:rPr>
                <w:sz w:val="22"/>
                <w:lang w:val="en-US"/>
              </w:rPr>
              <w:t>programme</w:t>
            </w:r>
            <w:proofErr w:type="spellEnd"/>
            <w:r w:rsidRPr="0055174A">
              <w:rPr>
                <w:sz w:val="22"/>
                <w:lang w:val="en-US"/>
              </w:rPr>
              <w:t xml:space="preserve"> (I-HD-CP). </w:t>
            </w:r>
          </w:p>
          <w:p w:rsidR="004C0E46" w:rsidRPr="0055174A" w:rsidRDefault="004C0E46" w:rsidP="001C0BEE">
            <w:pPr>
              <w:rPr>
                <w:sz w:val="22"/>
                <w:lang w:val="en-US"/>
              </w:rPr>
            </w:pPr>
          </w:p>
          <w:p w:rsidR="004C0E46" w:rsidRPr="0055174A" w:rsidRDefault="004C0E46" w:rsidP="001C0BEE">
            <w:pPr>
              <w:rPr>
                <w:sz w:val="22"/>
                <w:lang w:val="en-US"/>
              </w:rPr>
            </w:pPr>
            <w:r w:rsidRPr="0055174A">
              <w:rPr>
                <w:sz w:val="22"/>
                <w:lang w:val="en-US"/>
              </w:rPr>
              <w:t>The SEA contract was awarded to NIRAS.</w:t>
            </w:r>
            <w:r w:rsidRPr="0055174A">
              <w:rPr>
                <w:color w:val="FF0000"/>
                <w:sz w:val="22"/>
                <w:lang w:val="en-US"/>
              </w:rPr>
              <w:t xml:space="preserve"> </w:t>
            </w:r>
            <w:r w:rsidRPr="0055174A">
              <w:rPr>
                <w:sz w:val="22"/>
                <w:lang w:val="en-US"/>
              </w:rPr>
              <w:t>SEA was carried out by three consultants (one environmental expert, one transport economist and one socio-economist) within a period of approximately 5 months (191 man-days)</w:t>
            </w:r>
            <w:r w:rsidRPr="0055174A">
              <w:rPr>
                <w:lang w:val="en-US"/>
              </w:rPr>
              <w:t xml:space="preserve"> </w:t>
            </w:r>
            <w:r w:rsidRPr="0055174A">
              <w:rPr>
                <w:sz w:val="22"/>
                <w:lang w:val="en-US"/>
              </w:rPr>
              <w:t>with a limited budget (I-HD-CP).</w:t>
            </w:r>
          </w:p>
          <w:p w:rsidR="004C0E46" w:rsidRPr="0055174A" w:rsidRDefault="004C0E46" w:rsidP="001C0BEE">
            <w:pPr>
              <w:rPr>
                <w:sz w:val="22"/>
                <w:lang w:val="en-US"/>
              </w:rPr>
            </w:pPr>
          </w:p>
          <w:p w:rsidR="004C0E46" w:rsidRPr="0055174A" w:rsidRDefault="004C0E46" w:rsidP="001C0BEE">
            <w:pPr>
              <w:rPr>
                <w:sz w:val="22"/>
                <w:lang w:val="en-US"/>
              </w:rPr>
            </w:pPr>
          </w:p>
          <w:p w:rsidR="004C0E46" w:rsidRPr="0055174A" w:rsidRDefault="004C0E46" w:rsidP="001C0BEE">
            <w:pPr>
              <w:rPr>
                <w:sz w:val="22"/>
                <w:lang w:val="en-US"/>
              </w:rPr>
            </w:pPr>
          </w:p>
          <w:p w:rsidR="004C0E46" w:rsidRPr="0055174A" w:rsidRDefault="004C0E46" w:rsidP="001C0BEE">
            <w:pPr>
              <w:rPr>
                <w:sz w:val="22"/>
                <w:lang w:val="en-US"/>
              </w:rPr>
            </w:pPr>
            <w:r w:rsidRPr="0055174A">
              <w:rPr>
                <w:sz w:val="22"/>
                <w:lang w:val="en-US"/>
              </w:rPr>
              <w:t>Since 2008,</w:t>
            </w:r>
            <w:r w:rsidRPr="0055174A">
              <w:rPr>
                <w:b/>
                <w:color w:val="FF0000"/>
                <w:sz w:val="22"/>
                <w:lang w:val="en-US"/>
              </w:rPr>
              <w:t xml:space="preserve"> </w:t>
            </w:r>
            <w:r w:rsidRPr="0055174A">
              <w:rPr>
                <w:sz w:val="22"/>
                <w:lang w:val="en-US"/>
              </w:rPr>
              <w:t>SEA is part of the Malian legislation on environmental and social impact assessment (article 32 of the Decree no 08-346/P-RM of June 26</w:t>
            </w:r>
            <w:r w:rsidRPr="0055174A">
              <w:rPr>
                <w:sz w:val="22"/>
                <w:vertAlign w:val="superscript"/>
                <w:lang w:val="en-US"/>
              </w:rPr>
              <w:t>th</w:t>
            </w:r>
            <w:r w:rsidRPr="0055174A">
              <w:rPr>
                <w:sz w:val="22"/>
                <w:lang w:val="en-US"/>
              </w:rPr>
              <w:t xml:space="preserve"> 2008 on environmental and social impact assessment - that modifies the Decree of December 2003). However SEA is not well institutionalized, partly because of limited available capacities (I-LC-FB). The SEA of the Support Programme for the Transport Sector Programme was the second SEA to be done in Mali</w:t>
            </w:r>
            <w:r w:rsidRPr="0055174A">
              <w:rPr>
                <w:rStyle w:val="FootnoteReference"/>
                <w:sz w:val="22"/>
                <w:lang w:val="en-US"/>
              </w:rPr>
              <w:footnoteReference w:id="3"/>
            </w:r>
            <w:r w:rsidRPr="0055174A">
              <w:rPr>
                <w:sz w:val="22"/>
                <w:lang w:val="en-US"/>
              </w:rPr>
              <w:t xml:space="preserve"> but the first one to be undertaken in the context of large </w:t>
            </w:r>
            <w:proofErr w:type="spellStart"/>
            <w:r w:rsidRPr="0055174A">
              <w:rPr>
                <w:sz w:val="22"/>
                <w:lang w:val="en-US"/>
              </w:rPr>
              <w:t>programmes</w:t>
            </w:r>
            <w:proofErr w:type="spellEnd"/>
            <w:r w:rsidRPr="0055174A">
              <w:rPr>
                <w:sz w:val="22"/>
                <w:lang w:val="en-US"/>
              </w:rPr>
              <w:t xml:space="preserve"> involving multiple donors and covering the whole country (I-E</w:t>
            </w:r>
            <w:r>
              <w:rPr>
                <w:sz w:val="22"/>
                <w:lang w:val="en-US"/>
              </w:rPr>
              <w:t>U</w:t>
            </w:r>
            <w:r w:rsidRPr="0055174A">
              <w:rPr>
                <w:sz w:val="22"/>
                <w:lang w:val="en-US"/>
              </w:rPr>
              <w:t xml:space="preserve">-AH). This posed challenges notably in terms of adequate methodological and technical preparation of stakeholders involved in the SEA to address national issues rather than local or regional issues. </w:t>
            </w:r>
            <w:r w:rsidRPr="0055174A">
              <w:rPr>
                <w:rStyle w:val="mediumtext1"/>
                <w:szCs w:val="22"/>
                <w:shd w:val="clear" w:color="auto" w:fill="FFFFFF"/>
                <w:lang w:val="en-US"/>
              </w:rPr>
              <w:t>Currently, two other SEAs are being undertaken in Mali (</w:t>
            </w:r>
            <w:proofErr w:type="spellStart"/>
            <w:r w:rsidRPr="0055174A">
              <w:rPr>
                <w:rStyle w:val="mediumtext1"/>
                <w:szCs w:val="22"/>
                <w:shd w:val="clear" w:color="auto" w:fill="FFFFFF"/>
                <w:lang w:val="en-US"/>
              </w:rPr>
              <w:t>ie</w:t>
            </w:r>
            <w:proofErr w:type="spellEnd"/>
            <w:r w:rsidRPr="0055174A">
              <w:rPr>
                <w:rStyle w:val="mediumtext1"/>
                <w:szCs w:val="22"/>
                <w:shd w:val="clear" w:color="auto" w:fill="FFFFFF"/>
                <w:lang w:val="en-US"/>
              </w:rPr>
              <w:t xml:space="preserve"> SEA of the National Irrigation Programme and SEA of the decentralized forest management </w:t>
            </w:r>
            <w:proofErr w:type="spellStart"/>
            <w:r w:rsidRPr="0055174A">
              <w:rPr>
                <w:rStyle w:val="mediumtext1"/>
                <w:szCs w:val="22"/>
                <w:shd w:val="clear" w:color="auto" w:fill="FFFFFF"/>
                <w:lang w:val="en-US"/>
              </w:rPr>
              <w:t>programme</w:t>
            </w:r>
            <w:proofErr w:type="spellEnd"/>
            <w:r w:rsidRPr="0055174A">
              <w:rPr>
                <w:rStyle w:val="mediumtext1"/>
                <w:szCs w:val="22"/>
                <w:shd w:val="clear" w:color="auto" w:fill="FFFFFF"/>
                <w:lang w:val="en-US"/>
              </w:rPr>
              <w:t>). Those are commissioned by GTZ and SIDA. (I-LC-FB). Further works are being planned to improve the legal and institutional SEA framework in the country. (I-E</w:t>
            </w:r>
            <w:r>
              <w:rPr>
                <w:rStyle w:val="mediumtext1"/>
                <w:szCs w:val="22"/>
                <w:shd w:val="clear" w:color="auto" w:fill="FFFFFF"/>
                <w:lang w:val="en-US"/>
              </w:rPr>
              <w:t>U</w:t>
            </w:r>
            <w:r w:rsidRPr="0055174A">
              <w:rPr>
                <w:rStyle w:val="mediumtext1"/>
                <w:szCs w:val="22"/>
                <w:shd w:val="clear" w:color="auto" w:fill="FFFFFF"/>
                <w:lang w:val="en-US"/>
              </w:rPr>
              <w:t>-AH).</w:t>
            </w:r>
          </w:p>
          <w:p w:rsidR="004C0E46" w:rsidRPr="0055174A" w:rsidRDefault="004C0E46" w:rsidP="001C0BEE">
            <w:pPr>
              <w:rPr>
                <w:sz w:val="22"/>
                <w:lang w:val="en-US"/>
              </w:rPr>
            </w:pPr>
          </w:p>
          <w:p w:rsidR="004C0E46" w:rsidRPr="0055174A" w:rsidRDefault="004C0E46" w:rsidP="001C0BEE">
            <w:pPr>
              <w:rPr>
                <w:sz w:val="22"/>
                <w:lang w:val="en-US"/>
              </w:rPr>
            </w:pPr>
            <w:r w:rsidRPr="0055174A">
              <w:rPr>
                <w:sz w:val="22"/>
                <w:lang w:val="en-US"/>
              </w:rPr>
              <w:t xml:space="preserve">The SEA Final Report (September 2008) was preceded by the preparation of an engagement and consultation plan (submitted early after the beginning of the assignment) and of a scoping study (submitted in April 2008). </w:t>
            </w:r>
          </w:p>
          <w:p w:rsidR="004C0E46" w:rsidRPr="0055174A" w:rsidRDefault="004C0E46" w:rsidP="001C0BEE">
            <w:pPr>
              <w:rPr>
                <w:sz w:val="22"/>
                <w:lang w:val="en-US"/>
              </w:rPr>
            </w:pPr>
          </w:p>
          <w:p w:rsidR="004C0E46" w:rsidRPr="0055174A" w:rsidRDefault="004C0E46" w:rsidP="001C0BEE">
            <w:pPr>
              <w:rPr>
                <w:color w:val="FF0000"/>
                <w:sz w:val="22"/>
                <w:lang w:val="en-US"/>
              </w:rPr>
            </w:pPr>
            <w:r w:rsidRPr="0055174A">
              <w:rPr>
                <w:b/>
                <w:sz w:val="22"/>
                <w:u w:val="single"/>
                <w:lang w:val="en-US"/>
              </w:rPr>
              <w:t>Overall</w:t>
            </w:r>
            <w:r w:rsidRPr="0055174A">
              <w:rPr>
                <w:sz w:val="22"/>
                <w:lang w:val="en-US"/>
              </w:rPr>
              <w:t xml:space="preserve"> – It is considered by the interviewees that the SEA was of good quality considering the time and resources allocated. However, late start for the SEA, lack of ownership (I-E</w:t>
            </w:r>
            <w:r>
              <w:rPr>
                <w:sz w:val="22"/>
                <w:lang w:val="en-US"/>
              </w:rPr>
              <w:t>U</w:t>
            </w:r>
            <w:r w:rsidRPr="0055174A">
              <w:rPr>
                <w:sz w:val="22"/>
                <w:lang w:val="en-US"/>
              </w:rPr>
              <w:t>-AH) and lack of financial and logistical capacity of the government to implement and follow up on SEA recommendations (I-LC-FB) were identified as factors which limit potential impact of the SEA.</w:t>
            </w:r>
          </w:p>
        </w:tc>
      </w:tr>
    </w:tbl>
    <w:p w:rsidR="004C0E46" w:rsidRDefault="004C0E46" w:rsidP="004C0E46"/>
    <w:tbl>
      <w:tblPr>
        <w:tblW w:w="14310"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90"/>
        <w:gridCol w:w="8820"/>
      </w:tblGrid>
      <w:tr w:rsidR="004C0E46" w:rsidRPr="00B3199D" w:rsidTr="001C0BEE">
        <w:trPr>
          <w:tblHeader/>
        </w:trPr>
        <w:tc>
          <w:tcPr>
            <w:tcW w:w="5490" w:type="dxa"/>
            <w:tcBorders>
              <w:top w:val="single" w:sz="12" w:space="0" w:color="000000"/>
              <w:left w:val="single" w:sz="12" w:space="0" w:color="000000"/>
              <w:bottom w:val="single" w:sz="4" w:space="0" w:color="000000"/>
              <w:right w:val="single" w:sz="4" w:space="0" w:color="FFFFFF"/>
            </w:tcBorders>
            <w:shd w:val="solid" w:color="auto" w:fill="FFFFFF"/>
          </w:tcPr>
          <w:p w:rsidR="004C0E46" w:rsidRPr="00B3199D" w:rsidRDefault="004C0E46" w:rsidP="001C0BEE">
            <w:pPr>
              <w:spacing w:before="60" w:after="60"/>
              <w:jc w:val="center"/>
              <w:rPr>
                <w:b/>
                <w:color w:val="FFFFFF" w:themeColor="background1"/>
              </w:rPr>
            </w:pPr>
            <w:r w:rsidRPr="00B3199D">
              <w:rPr>
                <w:b/>
                <w:color w:val="FFFFFF" w:themeColor="background1"/>
                <w:lang w:val="en-US"/>
              </w:rPr>
              <w:t>Evaluation Questions</w:t>
            </w:r>
          </w:p>
        </w:tc>
        <w:tc>
          <w:tcPr>
            <w:tcW w:w="8820" w:type="dxa"/>
            <w:tcBorders>
              <w:top w:val="single" w:sz="12" w:space="0" w:color="000000"/>
              <w:left w:val="single" w:sz="4" w:space="0" w:color="FFFFFF"/>
              <w:bottom w:val="single" w:sz="4" w:space="0" w:color="000000"/>
              <w:right w:val="single" w:sz="12" w:space="0" w:color="000000"/>
            </w:tcBorders>
            <w:shd w:val="solid" w:color="auto" w:fill="FFFFFF"/>
          </w:tcPr>
          <w:p w:rsidR="004C0E46" w:rsidRPr="00B3199D" w:rsidRDefault="004C0E46" w:rsidP="001C0BEE">
            <w:pPr>
              <w:spacing w:before="60" w:after="60"/>
              <w:jc w:val="center"/>
              <w:rPr>
                <w:b/>
                <w:color w:val="FFFFFF" w:themeColor="background1"/>
              </w:rPr>
            </w:pPr>
            <w:r w:rsidRPr="00B3199D">
              <w:rPr>
                <w:b/>
                <w:color w:val="FFFFFF" w:themeColor="background1"/>
                <w:lang w:val="en-US"/>
              </w:rPr>
              <w:t>Rating &amp; Commentary</w:t>
            </w:r>
          </w:p>
        </w:tc>
      </w:tr>
      <w:tr w:rsidR="004C0E46" w:rsidRPr="0055174A" w:rsidTr="001C0BEE">
        <w:tc>
          <w:tcPr>
            <w:tcW w:w="14310" w:type="dxa"/>
            <w:gridSpan w:val="2"/>
            <w:tcBorders>
              <w:left w:val="single" w:sz="12" w:space="0" w:color="000000"/>
              <w:bottom w:val="single" w:sz="12" w:space="0" w:color="000000"/>
              <w:right w:val="single" w:sz="12" w:space="0" w:color="000000"/>
            </w:tcBorders>
            <w:shd w:val="clear" w:color="auto" w:fill="7F7F7F"/>
          </w:tcPr>
          <w:p w:rsidR="004C0E46" w:rsidRPr="00B3199D" w:rsidRDefault="004C0E46" w:rsidP="001C0BEE">
            <w:pPr>
              <w:spacing w:before="120" w:after="120"/>
              <w:rPr>
                <w:sz w:val="21"/>
                <w:szCs w:val="21"/>
                <w:lang w:val="en-US"/>
              </w:rPr>
            </w:pPr>
            <w:r w:rsidRPr="00B3199D">
              <w:rPr>
                <w:b/>
                <w:sz w:val="21"/>
                <w:szCs w:val="21"/>
                <w:lang w:val="en-US"/>
              </w:rPr>
              <w:t>1. SEA COMPLIANCE, RELEVANCE &amp; CONSISTENCY</w:t>
            </w:r>
          </w:p>
        </w:tc>
      </w:tr>
      <w:tr w:rsidR="004C0E46" w:rsidRPr="0055174A" w:rsidTr="001C0BEE">
        <w:tc>
          <w:tcPr>
            <w:tcW w:w="5490" w:type="dxa"/>
            <w:tcBorders>
              <w:top w:val="single" w:sz="12" w:space="0" w:color="000000"/>
              <w:left w:val="single" w:sz="12" w:space="0" w:color="000000"/>
              <w:bottom w:val="single" w:sz="12" w:space="0" w:color="000000"/>
              <w:right w:val="single" w:sz="12" w:space="0" w:color="000000"/>
            </w:tcBorders>
          </w:tcPr>
          <w:p w:rsidR="004C0E46" w:rsidRPr="00B3199D" w:rsidRDefault="004C0E46" w:rsidP="001C0BEE">
            <w:pPr>
              <w:spacing w:after="120"/>
              <w:rPr>
                <w:sz w:val="22"/>
                <w:lang w:val="en-US"/>
              </w:rPr>
            </w:pPr>
            <w:r w:rsidRPr="00B3199D">
              <w:rPr>
                <w:sz w:val="22"/>
                <w:lang w:val="en-US"/>
              </w:rPr>
              <w:t xml:space="preserve">1.1 Was the SEA justified (relevant) given the nature of the policy or </w:t>
            </w:r>
            <w:proofErr w:type="spellStart"/>
            <w:r w:rsidRPr="00B3199D">
              <w:rPr>
                <w:sz w:val="22"/>
                <w:lang w:val="en-US"/>
              </w:rPr>
              <w:t>programme</w:t>
            </w:r>
            <w:proofErr w:type="spellEnd"/>
            <w:r w:rsidRPr="00B3199D">
              <w:rPr>
                <w:sz w:val="22"/>
                <w:lang w:val="en-US"/>
              </w:rPr>
              <w:t xml:space="preserve"> supported by </w:t>
            </w:r>
            <w:proofErr w:type="spellStart"/>
            <w:r w:rsidRPr="00B3199D">
              <w:rPr>
                <w:sz w:val="22"/>
                <w:lang w:val="en-US"/>
              </w:rPr>
              <w:t>EuropeAid</w:t>
            </w:r>
            <w:proofErr w:type="spellEnd"/>
            <w:r w:rsidRPr="00B3199D">
              <w:rPr>
                <w:sz w:val="22"/>
                <w:lang w:val="en-US"/>
              </w:rPr>
              <w:t>?</w:t>
            </w:r>
          </w:p>
        </w:tc>
        <w:tc>
          <w:tcPr>
            <w:tcW w:w="8820" w:type="dxa"/>
            <w:tcBorders>
              <w:top w:val="single" w:sz="12" w:space="0" w:color="000000"/>
              <w:left w:val="single" w:sz="12" w:space="0" w:color="000000"/>
              <w:bottom w:val="single" w:sz="12" w:space="0" w:color="000000"/>
              <w:right w:val="single" w:sz="12" w:space="0" w:color="000000"/>
            </w:tcBorders>
          </w:tcPr>
          <w:p w:rsidR="004C0E46" w:rsidRPr="00B3199D" w:rsidRDefault="004C0E46" w:rsidP="001C0BEE">
            <w:pPr>
              <w:spacing w:after="120"/>
              <w:rPr>
                <w:sz w:val="22"/>
                <w:lang w:val="en-US"/>
              </w:rPr>
            </w:pPr>
            <w:r w:rsidRPr="00B3199D">
              <w:rPr>
                <w:b/>
                <w:sz w:val="22"/>
                <w:lang w:val="en-US"/>
              </w:rPr>
              <w:t xml:space="preserve">Y </w:t>
            </w:r>
            <w:r w:rsidRPr="00B3199D">
              <w:rPr>
                <w:sz w:val="22"/>
                <w:lang w:val="en-US"/>
              </w:rPr>
              <w:t>– This SEA is justified. It corresponds to an “environmentally sensitive area” for which an SEA is required according to the screening list (Annex 3) of the Environmental Integration Handbook for EC Development Co-operation (2007).</w:t>
            </w:r>
            <w:r w:rsidRPr="00B3199D">
              <w:rPr>
                <w:color w:val="FF0000"/>
                <w:sz w:val="22"/>
                <w:lang w:val="en-US"/>
              </w:rPr>
              <w:t xml:space="preserve"> </w:t>
            </w:r>
          </w:p>
        </w:tc>
      </w:tr>
      <w:tr w:rsidR="004C0E46" w:rsidRPr="0055174A" w:rsidTr="001C0BEE">
        <w:trPr>
          <w:trHeight w:val="312"/>
        </w:trPr>
        <w:tc>
          <w:tcPr>
            <w:tcW w:w="5490" w:type="dxa"/>
            <w:tcBorders>
              <w:top w:val="single" w:sz="12" w:space="0" w:color="000000"/>
              <w:left w:val="single" w:sz="12" w:space="0" w:color="000000"/>
              <w:bottom w:val="single" w:sz="12" w:space="0" w:color="000000"/>
              <w:right w:val="single" w:sz="12" w:space="0" w:color="000000"/>
            </w:tcBorders>
          </w:tcPr>
          <w:p w:rsidR="004C0E46" w:rsidRPr="00B3199D" w:rsidRDefault="004C0E46" w:rsidP="001C0BEE">
            <w:pPr>
              <w:pStyle w:val="ListParagraph"/>
              <w:tabs>
                <w:tab w:val="left" w:pos="0"/>
                <w:tab w:val="left" w:pos="72"/>
              </w:tabs>
              <w:spacing w:after="200"/>
              <w:ind w:left="0"/>
              <w:rPr>
                <w:rFonts w:ascii="Verdana" w:hAnsi="Verdana"/>
                <w:sz w:val="22"/>
                <w:lang w:val="en-US"/>
              </w:rPr>
            </w:pPr>
            <w:r w:rsidRPr="00B3199D">
              <w:rPr>
                <w:rFonts w:ascii="Verdana" w:hAnsi="Verdana"/>
                <w:sz w:val="22"/>
                <w:lang w:val="en-US"/>
              </w:rPr>
              <w:t xml:space="preserve">1.2 Does the SEA (process/report) comply with </w:t>
            </w:r>
          </w:p>
          <w:p w:rsidR="004C0E46" w:rsidRPr="00B3199D" w:rsidRDefault="004C0E46" w:rsidP="001C0BEE">
            <w:pPr>
              <w:pStyle w:val="ListParagraph"/>
              <w:tabs>
                <w:tab w:val="left" w:pos="0"/>
                <w:tab w:val="left" w:pos="72"/>
              </w:tabs>
              <w:spacing w:after="200"/>
              <w:ind w:left="0"/>
              <w:rPr>
                <w:rFonts w:ascii="Verdana" w:hAnsi="Verdana"/>
                <w:sz w:val="22"/>
                <w:lang w:val="en-US"/>
              </w:rPr>
            </w:pPr>
            <w:r w:rsidRPr="00B3199D">
              <w:rPr>
                <w:rFonts w:ascii="Verdana" w:hAnsi="Verdana"/>
                <w:sz w:val="22"/>
                <w:lang w:val="en-US"/>
              </w:rPr>
              <w:t xml:space="preserve">a) the requirements set out in its </w:t>
            </w:r>
            <w:proofErr w:type="spellStart"/>
            <w:r w:rsidRPr="00B3199D">
              <w:rPr>
                <w:rFonts w:ascii="Verdana" w:hAnsi="Verdana"/>
                <w:sz w:val="22"/>
                <w:lang w:val="en-US"/>
              </w:rPr>
              <w:t>ToRs</w:t>
            </w:r>
            <w:proofErr w:type="spellEnd"/>
            <w:r w:rsidRPr="00B3199D">
              <w:rPr>
                <w:rFonts w:ascii="Verdana" w:hAnsi="Verdana"/>
                <w:sz w:val="22"/>
                <w:lang w:val="en-US"/>
              </w:rPr>
              <w:t xml:space="preserve"> &amp;</w:t>
            </w:r>
          </w:p>
          <w:p w:rsidR="004C0E46" w:rsidRPr="00B3199D" w:rsidRDefault="004C0E46" w:rsidP="001C0BEE">
            <w:pPr>
              <w:pStyle w:val="ListParagraph"/>
              <w:tabs>
                <w:tab w:val="left" w:pos="0"/>
                <w:tab w:val="left" w:pos="72"/>
              </w:tabs>
              <w:spacing w:after="120"/>
              <w:ind w:left="0"/>
              <w:rPr>
                <w:rFonts w:ascii="Verdana" w:hAnsi="Verdana"/>
                <w:sz w:val="22"/>
                <w:lang w:val="en-US"/>
              </w:rPr>
            </w:pPr>
            <w:r w:rsidRPr="00B3199D">
              <w:rPr>
                <w:rFonts w:ascii="Verdana" w:hAnsi="Verdana"/>
                <w:sz w:val="22"/>
                <w:lang w:val="en-US"/>
              </w:rPr>
              <w:lastRenderedPageBreak/>
              <w:t xml:space="preserve">b) </w:t>
            </w:r>
            <w:proofErr w:type="spellStart"/>
            <w:r w:rsidRPr="00B3199D">
              <w:rPr>
                <w:rFonts w:ascii="Verdana" w:hAnsi="Verdana"/>
                <w:sz w:val="22"/>
                <w:lang w:val="en-US"/>
              </w:rPr>
              <w:t>EuropeAid’s</w:t>
            </w:r>
            <w:proofErr w:type="spellEnd"/>
            <w:r w:rsidRPr="00B3199D">
              <w:rPr>
                <w:rFonts w:ascii="Verdana" w:hAnsi="Verdana"/>
                <w:sz w:val="22"/>
                <w:lang w:val="en-US"/>
              </w:rPr>
              <w:t xml:space="preserve"> Guidance on SEAs? </w:t>
            </w:r>
          </w:p>
          <w:p w:rsidR="004C0E46" w:rsidRPr="00B3199D" w:rsidRDefault="004C0E46" w:rsidP="001C0BEE">
            <w:pPr>
              <w:pStyle w:val="ListParagraph"/>
              <w:tabs>
                <w:tab w:val="left" w:pos="0"/>
                <w:tab w:val="left" w:pos="72"/>
              </w:tabs>
              <w:spacing w:after="120" w:line="240" w:lineRule="auto"/>
              <w:ind w:left="0"/>
              <w:rPr>
                <w:rFonts w:ascii="Verdana" w:hAnsi="Verdana"/>
                <w:i/>
                <w:sz w:val="22"/>
                <w:lang w:val="en-US"/>
              </w:rPr>
            </w:pPr>
            <w:r w:rsidRPr="00B3199D">
              <w:rPr>
                <w:rFonts w:ascii="Verdana" w:hAnsi="Verdana"/>
                <w:i/>
                <w:sz w:val="22"/>
                <w:lang w:val="en-US"/>
              </w:rPr>
              <w:t xml:space="preserve">For questions a) and b) specify which </w:t>
            </w:r>
            <w:proofErr w:type="spellStart"/>
            <w:r w:rsidRPr="00B3199D">
              <w:rPr>
                <w:rFonts w:ascii="Verdana" w:hAnsi="Verdana"/>
                <w:i/>
                <w:sz w:val="22"/>
                <w:lang w:val="en-US"/>
              </w:rPr>
              <w:t>ToRs’</w:t>
            </w:r>
            <w:proofErr w:type="spellEnd"/>
            <w:r w:rsidRPr="00B3199D">
              <w:rPr>
                <w:rFonts w:ascii="Verdana" w:hAnsi="Verdana"/>
                <w:i/>
                <w:sz w:val="22"/>
                <w:lang w:val="en-US"/>
              </w:rPr>
              <w:t xml:space="preserve"> requirements (if any) are not met.</w:t>
            </w:r>
          </w:p>
        </w:tc>
        <w:tc>
          <w:tcPr>
            <w:tcW w:w="8820" w:type="dxa"/>
            <w:tcBorders>
              <w:top w:val="single" w:sz="12" w:space="0" w:color="000000"/>
              <w:left w:val="single" w:sz="12" w:space="0" w:color="000000"/>
              <w:bottom w:val="single" w:sz="12" w:space="0" w:color="000000"/>
              <w:right w:val="single" w:sz="12" w:space="0" w:color="000000"/>
            </w:tcBorders>
          </w:tcPr>
          <w:p w:rsidR="004C0E46" w:rsidRPr="00B3199D" w:rsidRDefault="004C0E46" w:rsidP="001C0BEE">
            <w:pPr>
              <w:rPr>
                <w:sz w:val="22"/>
                <w:lang w:val="en-US"/>
              </w:rPr>
            </w:pPr>
            <w:r w:rsidRPr="00B3199D">
              <w:rPr>
                <w:b/>
                <w:sz w:val="22"/>
                <w:lang w:val="en-US"/>
              </w:rPr>
              <w:lastRenderedPageBreak/>
              <w:t>a)</w:t>
            </w:r>
            <w:r w:rsidRPr="00B3199D">
              <w:rPr>
                <w:sz w:val="22"/>
                <w:lang w:val="en-US"/>
              </w:rPr>
              <w:t xml:space="preserve"> </w:t>
            </w:r>
            <w:r w:rsidRPr="00B3199D">
              <w:rPr>
                <w:b/>
                <w:sz w:val="22"/>
                <w:lang w:val="en-US"/>
              </w:rPr>
              <w:t>P</w:t>
            </w:r>
            <w:r w:rsidRPr="00B3199D">
              <w:rPr>
                <w:sz w:val="22"/>
                <w:lang w:val="en-US"/>
              </w:rPr>
              <w:t xml:space="preserve"> – The SEA broadly complies with its </w:t>
            </w:r>
            <w:proofErr w:type="spellStart"/>
            <w:r w:rsidRPr="00B3199D">
              <w:rPr>
                <w:sz w:val="22"/>
                <w:lang w:val="en-US"/>
              </w:rPr>
              <w:t>ToRs</w:t>
            </w:r>
            <w:proofErr w:type="spellEnd"/>
            <w:r w:rsidRPr="00B3199D">
              <w:rPr>
                <w:sz w:val="22"/>
                <w:lang w:val="en-US"/>
              </w:rPr>
              <w:t xml:space="preserve"> but does not clearly address some aspects </w:t>
            </w:r>
            <w:proofErr w:type="spellStart"/>
            <w:r w:rsidRPr="00B3199D">
              <w:rPr>
                <w:sz w:val="22"/>
                <w:lang w:val="en-US"/>
              </w:rPr>
              <w:t>eg</w:t>
            </w:r>
            <w:proofErr w:type="spellEnd"/>
            <w:r w:rsidRPr="00B3199D">
              <w:rPr>
                <w:sz w:val="22"/>
                <w:lang w:val="en-US"/>
              </w:rPr>
              <w:t xml:space="preserve"> determination of the significance of the impacts (in terms of </w:t>
            </w:r>
            <w:r w:rsidRPr="00B3199D">
              <w:rPr>
                <w:sz w:val="22"/>
                <w:lang w:val="en-US"/>
              </w:rPr>
              <w:lastRenderedPageBreak/>
              <w:t xml:space="preserve">duration, probability, magnitude, </w:t>
            </w:r>
            <w:proofErr w:type="spellStart"/>
            <w:r w:rsidRPr="00B3199D">
              <w:rPr>
                <w:sz w:val="22"/>
                <w:lang w:val="en-US"/>
              </w:rPr>
              <w:t>mitigability</w:t>
            </w:r>
            <w:proofErr w:type="spellEnd"/>
            <w:r w:rsidRPr="00B3199D">
              <w:rPr>
                <w:sz w:val="22"/>
                <w:lang w:val="en-US"/>
              </w:rPr>
              <w:t xml:space="preserve"> and reversibility); indication of possible costs of the proposed performance indicators, format of the SEA report (</w:t>
            </w:r>
            <w:r w:rsidRPr="00B3199D">
              <w:rPr>
                <w:i/>
                <w:sz w:val="22"/>
                <w:lang w:val="en-US"/>
              </w:rPr>
              <w:t xml:space="preserve">all the components that should appear </w:t>
            </w:r>
            <w:proofErr w:type="gramStart"/>
            <w:r w:rsidRPr="00B3199D">
              <w:rPr>
                <w:i/>
                <w:sz w:val="22"/>
                <w:lang w:val="en-US"/>
              </w:rPr>
              <w:t>in  the</w:t>
            </w:r>
            <w:proofErr w:type="gramEnd"/>
            <w:r w:rsidRPr="00B3199D">
              <w:rPr>
                <w:i/>
                <w:sz w:val="22"/>
                <w:lang w:val="en-US"/>
              </w:rPr>
              <w:t xml:space="preserve"> SEA report are in the report but they do not follow exactly the order of presentation requested in the </w:t>
            </w:r>
            <w:proofErr w:type="spellStart"/>
            <w:r w:rsidRPr="00B3199D">
              <w:rPr>
                <w:i/>
                <w:sz w:val="22"/>
                <w:lang w:val="en-US"/>
              </w:rPr>
              <w:t>ToRs</w:t>
            </w:r>
            <w:proofErr w:type="spellEnd"/>
            <w:r w:rsidRPr="00B3199D">
              <w:rPr>
                <w:sz w:val="22"/>
                <w:lang w:val="en-US"/>
              </w:rPr>
              <w:t xml:space="preserve">). </w:t>
            </w:r>
          </w:p>
          <w:p w:rsidR="004C0E46" w:rsidRPr="00B3199D" w:rsidRDefault="004C0E46" w:rsidP="001C0BEE">
            <w:pPr>
              <w:rPr>
                <w:sz w:val="22"/>
                <w:lang w:val="en-US"/>
              </w:rPr>
            </w:pPr>
            <w:r w:rsidRPr="00B3199D">
              <w:rPr>
                <w:b/>
                <w:sz w:val="22"/>
                <w:lang w:val="en-US"/>
              </w:rPr>
              <w:t>b) P</w:t>
            </w:r>
            <w:r w:rsidRPr="00B3199D">
              <w:rPr>
                <w:sz w:val="22"/>
                <w:lang w:val="en-US"/>
              </w:rPr>
              <w:t xml:space="preserve"> – Same as above.</w:t>
            </w:r>
          </w:p>
        </w:tc>
      </w:tr>
      <w:tr w:rsidR="004C0E46" w:rsidRPr="0055174A" w:rsidTr="001C0BEE">
        <w:trPr>
          <w:trHeight w:val="123"/>
        </w:trPr>
        <w:tc>
          <w:tcPr>
            <w:tcW w:w="14310" w:type="dxa"/>
            <w:gridSpan w:val="2"/>
            <w:tcBorders>
              <w:top w:val="single" w:sz="12" w:space="0" w:color="000000"/>
              <w:left w:val="single" w:sz="12" w:space="0" w:color="000000"/>
              <w:bottom w:val="single" w:sz="12" w:space="0" w:color="000000"/>
              <w:right w:val="single" w:sz="12" w:space="0" w:color="000000"/>
            </w:tcBorders>
            <w:shd w:val="pct40" w:color="auto" w:fill="auto"/>
          </w:tcPr>
          <w:p w:rsidR="004C0E46" w:rsidRPr="00B3199D" w:rsidRDefault="004C0E46" w:rsidP="001C0BEE">
            <w:pPr>
              <w:tabs>
                <w:tab w:val="left" w:pos="792"/>
              </w:tabs>
              <w:spacing w:before="120" w:after="120"/>
              <w:rPr>
                <w:b/>
                <w:sz w:val="22"/>
                <w:lang w:val="en-US"/>
              </w:rPr>
            </w:pPr>
            <w:r w:rsidRPr="00B3199D">
              <w:rPr>
                <w:b/>
                <w:sz w:val="22"/>
                <w:lang w:val="en-US"/>
              </w:rPr>
              <w:lastRenderedPageBreak/>
              <w:t>2. QUALITY OF THE SEA</w:t>
            </w:r>
          </w:p>
        </w:tc>
      </w:tr>
      <w:tr w:rsidR="004C0E46" w:rsidRPr="0055174A" w:rsidTr="001C0BEE">
        <w:trPr>
          <w:trHeight w:val="70"/>
        </w:trPr>
        <w:tc>
          <w:tcPr>
            <w:tcW w:w="14310" w:type="dxa"/>
            <w:gridSpan w:val="2"/>
            <w:tcBorders>
              <w:top w:val="single" w:sz="12" w:space="0" w:color="000000"/>
              <w:left w:val="single" w:sz="12" w:space="0" w:color="000000"/>
              <w:bottom w:val="dotted" w:sz="4" w:space="0" w:color="auto"/>
              <w:right w:val="single" w:sz="12" w:space="0" w:color="000000"/>
            </w:tcBorders>
          </w:tcPr>
          <w:p w:rsidR="004C0E46" w:rsidRPr="00B3199D" w:rsidRDefault="004C0E46" w:rsidP="001C0BEE">
            <w:pPr>
              <w:spacing w:before="120" w:after="120"/>
              <w:rPr>
                <w:b/>
                <w:sz w:val="22"/>
                <w:lang w:val="en-US"/>
              </w:rPr>
            </w:pPr>
            <w:r w:rsidRPr="00B3199D">
              <w:rPr>
                <w:b/>
                <w:sz w:val="22"/>
                <w:lang w:val="en-US"/>
              </w:rPr>
              <w:t>2.1 The SEA report</w:t>
            </w:r>
          </w:p>
        </w:tc>
      </w:tr>
      <w:tr w:rsidR="004C0E46" w:rsidRPr="0055174A" w:rsidTr="001C0BEE">
        <w:trPr>
          <w:trHeight w:val="70"/>
        </w:trPr>
        <w:tc>
          <w:tcPr>
            <w:tcW w:w="5490" w:type="dxa"/>
            <w:tcBorders>
              <w:top w:val="single" w:sz="12" w:space="0" w:color="000000"/>
              <w:left w:val="single" w:sz="12" w:space="0" w:color="000000"/>
              <w:bottom w:val="dotted" w:sz="4" w:space="0" w:color="auto"/>
              <w:right w:val="single" w:sz="12" w:space="0" w:color="000000"/>
            </w:tcBorders>
          </w:tcPr>
          <w:p w:rsidR="004C0E46" w:rsidRPr="00B3199D" w:rsidRDefault="004C0E46" w:rsidP="001C0BEE">
            <w:pPr>
              <w:pStyle w:val="ListParagraph"/>
              <w:spacing w:after="120"/>
              <w:ind w:left="0"/>
              <w:rPr>
                <w:rFonts w:ascii="Verdana" w:hAnsi="Verdana"/>
                <w:sz w:val="22"/>
                <w:lang w:val="en-US"/>
              </w:rPr>
            </w:pPr>
            <w:r w:rsidRPr="00B3199D">
              <w:rPr>
                <w:rFonts w:ascii="Verdana" w:hAnsi="Verdana"/>
                <w:sz w:val="22"/>
                <w:lang w:val="en-US"/>
              </w:rPr>
              <w:t xml:space="preserve">2.1.1 Is the information &amp; analysis provided in  the SEA report clearly set out &amp; sufficient to support informed decision-making </w:t>
            </w:r>
          </w:p>
        </w:tc>
        <w:tc>
          <w:tcPr>
            <w:tcW w:w="8820" w:type="dxa"/>
            <w:tcBorders>
              <w:top w:val="single" w:sz="12" w:space="0" w:color="000000"/>
              <w:left w:val="single" w:sz="12" w:space="0" w:color="000000"/>
              <w:bottom w:val="dotted" w:sz="4" w:space="0" w:color="auto"/>
              <w:right w:val="single" w:sz="12" w:space="0" w:color="000000"/>
            </w:tcBorders>
          </w:tcPr>
          <w:p w:rsidR="004C0E46" w:rsidRPr="00B3199D" w:rsidRDefault="004C0E46" w:rsidP="001C0BEE">
            <w:pPr>
              <w:spacing w:after="120"/>
              <w:rPr>
                <w:sz w:val="22"/>
                <w:lang w:val="en-US"/>
              </w:rPr>
            </w:pPr>
            <w:r w:rsidRPr="00B3199D">
              <w:rPr>
                <w:b/>
                <w:sz w:val="22"/>
                <w:lang w:val="en-US"/>
              </w:rPr>
              <w:t xml:space="preserve">Y – </w:t>
            </w:r>
            <w:r w:rsidRPr="00B3199D">
              <w:rPr>
                <w:sz w:val="22"/>
                <w:lang w:val="en-US"/>
              </w:rPr>
              <w:t>The SEA report (including the Executive Summary) is very clearly written, well structured and easy to understand. It is very detailed and comprehensive, and information and analysis seem to be sufficient to support informed decision-making.</w:t>
            </w:r>
            <w:r w:rsidRPr="00B3199D">
              <w:rPr>
                <w:color w:val="FF0000"/>
                <w:sz w:val="22"/>
                <w:lang w:val="en-US"/>
              </w:rPr>
              <w:t xml:space="preserve"> </w:t>
            </w:r>
          </w:p>
        </w:tc>
      </w:tr>
      <w:tr w:rsidR="004C0E46" w:rsidRPr="0055174A" w:rsidTr="001C0BEE">
        <w:trPr>
          <w:trHeight w:val="70"/>
        </w:trPr>
        <w:tc>
          <w:tcPr>
            <w:tcW w:w="5490" w:type="dxa"/>
            <w:tcBorders>
              <w:top w:val="single" w:sz="12" w:space="0" w:color="000000"/>
              <w:left w:val="single" w:sz="12" w:space="0" w:color="000000"/>
              <w:bottom w:val="single" w:sz="12" w:space="0" w:color="000000"/>
              <w:right w:val="single" w:sz="12" w:space="0" w:color="000000"/>
            </w:tcBorders>
          </w:tcPr>
          <w:p w:rsidR="004C0E46" w:rsidRPr="00B3199D" w:rsidRDefault="004C0E46" w:rsidP="001C0BEE">
            <w:pPr>
              <w:pStyle w:val="ListParagraph"/>
              <w:spacing w:after="120"/>
              <w:ind w:left="0"/>
              <w:rPr>
                <w:rFonts w:ascii="Verdana" w:hAnsi="Verdana"/>
                <w:sz w:val="22"/>
                <w:lang w:val="en-US"/>
              </w:rPr>
            </w:pPr>
            <w:r w:rsidRPr="00B3199D">
              <w:rPr>
                <w:rFonts w:ascii="Verdana" w:hAnsi="Verdana"/>
                <w:sz w:val="22"/>
                <w:lang w:val="en-US"/>
              </w:rPr>
              <w:t xml:space="preserve">2.1.2 Is there justification for the recommendations made in the SEA report? </w:t>
            </w:r>
            <w:proofErr w:type="gramStart"/>
            <w:r w:rsidRPr="00B3199D">
              <w:rPr>
                <w:rFonts w:ascii="Verdana" w:hAnsi="Verdana"/>
                <w:sz w:val="22"/>
                <w:lang w:val="en-US"/>
              </w:rPr>
              <w:t>e.g</w:t>
            </w:r>
            <w:proofErr w:type="gramEnd"/>
            <w:r w:rsidRPr="00B3199D">
              <w:rPr>
                <w:rFonts w:ascii="Verdana" w:hAnsi="Verdana"/>
                <w:sz w:val="22"/>
                <w:lang w:val="en-US"/>
              </w:rPr>
              <w:t>. for the selection of a preferred alternative or the acceptance of any significant trade-offs?</w:t>
            </w:r>
          </w:p>
        </w:tc>
        <w:tc>
          <w:tcPr>
            <w:tcW w:w="8820" w:type="dxa"/>
            <w:tcBorders>
              <w:top w:val="single" w:sz="12" w:space="0" w:color="000000"/>
              <w:left w:val="single" w:sz="12" w:space="0" w:color="000000"/>
              <w:bottom w:val="single" w:sz="12" w:space="0" w:color="000000"/>
              <w:right w:val="single" w:sz="12" w:space="0" w:color="000000"/>
            </w:tcBorders>
          </w:tcPr>
          <w:p w:rsidR="004C0E46" w:rsidRPr="00B3199D" w:rsidRDefault="004C0E46" w:rsidP="001C0BEE">
            <w:pPr>
              <w:spacing w:after="120"/>
              <w:rPr>
                <w:sz w:val="22"/>
                <w:lang w:val="en-US"/>
              </w:rPr>
            </w:pPr>
            <w:r w:rsidRPr="00B3199D">
              <w:rPr>
                <w:b/>
                <w:sz w:val="22"/>
                <w:lang w:val="en-US"/>
              </w:rPr>
              <w:t xml:space="preserve">Y – </w:t>
            </w:r>
            <w:r w:rsidRPr="00B3199D">
              <w:rPr>
                <w:sz w:val="22"/>
                <w:lang w:val="en-US"/>
              </w:rPr>
              <w:t xml:space="preserve">Reasons that justify the recommendations are generally provided (both for the general recommendations which are applicable to the whole transport </w:t>
            </w:r>
            <w:proofErr w:type="spellStart"/>
            <w:r w:rsidRPr="00B3199D">
              <w:rPr>
                <w:sz w:val="22"/>
                <w:lang w:val="en-US"/>
              </w:rPr>
              <w:t>programme</w:t>
            </w:r>
            <w:proofErr w:type="spellEnd"/>
            <w:r w:rsidRPr="00B3199D">
              <w:rPr>
                <w:sz w:val="22"/>
                <w:lang w:val="en-US"/>
              </w:rPr>
              <w:t xml:space="preserve">, and for the mitigation/enhancement measures and alternatives outlined for each project/measure of the </w:t>
            </w:r>
            <w:proofErr w:type="spellStart"/>
            <w:r w:rsidRPr="00B3199D">
              <w:rPr>
                <w:sz w:val="22"/>
                <w:lang w:val="en-US"/>
              </w:rPr>
              <w:t>programme</w:t>
            </w:r>
            <w:proofErr w:type="spellEnd"/>
            <w:r w:rsidRPr="00B3199D">
              <w:rPr>
                <w:sz w:val="22"/>
                <w:lang w:val="en-US"/>
              </w:rPr>
              <w:t>).</w:t>
            </w:r>
            <w:r w:rsidRPr="00B3199D">
              <w:rPr>
                <w:color w:val="FF0000"/>
                <w:sz w:val="22"/>
                <w:lang w:val="en-US"/>
              </w:rPr>
              <w:t xml:space="preserve"> </w:t>
            </w:r>
          </w:p>
        </w:tc>
      </w:tr>
      <w:tr w:rsidR="004C0E46" w:rsidRPr="0055174A" w:rsidTr="001C0BEE">
        <w:trPr>
          <w:trHeight w:val="70"/>
        </w:trPr>
        <w:tc>
          <w:tcPr>
            <w:tcW w:w="5490" w:type="dxa"/>
            <w:tcBorders>
              <w:top w:val="single" w:sz="12" w:space="0" w:color="000000"/>
              <w:left w:val="single" w:sz="12" w:space="0" w:color="000000"/>
              <w:bottom w:val="single" w:sz="12" w:space="0" w:color="000000"/>
              <w:right w:val="single" w:sz="12" w:space="0" w:color="000000"/>
            </w:tcBorders>
          </w:tcPr>
          <w:p w:rsidR="004C0E46" w:rsidRPr="00B3199D" w:rsidRDefault="004C0E46" w:rsidP="001C0BEE">
            <w:pPr>
              <w:pStyle w:val="ListParagraph"/>
              <w:spacing w:after="120"/>
              <w:ind w:left="0"/>
              <w:rPr>
                <w:rFonts w:ascii="Verdana" w:hAnsi="Verdana"/>
                <w:sz w:val="22"/>
                <w:lang w:val="en-US"/>
              </w:rPr>
            </w:pPr>
            <w:r w:rsidRPr="00B3199D">
              <w:rPr>
                <w:rFonts w:ascii="Verdana" w:hAnsi="Verdana"/>
                <w:sz w:val="22"/>
                <w:lang w:val="en-US"/>
              </w:rPr>
              <w:t>2.1.3 Is the methodological approach used to carry out the SEA properly described &amp; justified?</w:t>
            </w:r>
          </w:p>
        </w:tc>
        <w:tc>
          <w:tcPr>
            <w:tcW w:w="8820" w:type="dxa"/>
            <w:tcBorders>
              <w:top w:val="single" w:sz="12" w:space="0" w:color="000000"/>
              <w:left w:val="single" w:sz="12" w:space="0" w:color="000000"/>
              <w:bottom w:val="single" w:sz="12" w:space="0" w:color="000000"/>
              <w:right w:val="single" w:sz="12" w:space="0" w:color="000000"/>
            </w:tcBorders>
          </w:tcPr>
          <w:p w:rsidR="004C0E46" w:rsidRPr="00B3199D" w:rsidRDefault="004C0E46" w:rsidP="001C0BEE">
            <w:pPr>
              <w:spacing w:after="80"/>
              <w:rPr>
                <w:sz w:val="22"/>
                <w:lang w:val="en-US"/>
              </w:rPr>
            </w:pPr>
            <w:r w:rsidRPr="00B3199D">
              <w:rPr>
                <w:b/>
                <w:sz w:val="22"/>
                <w:lang w:val="en-US"/>
              </w:rPr>
              <w:t xml:space="preserve">P – </w:t>
            </w:r>
            <w:r w:rsidRPr="00B3199D">
              <w:rPr>
                <w:sz w:val="22"/>
                <w:lang w:val="en-US"/>
              </w:rPr>
              <w:t>The methodological approach is clearly described and the steps of the approach are justified. However, the framework, material and tools used to carry out the approach could be more detailed in the main text of the report (</w:t>
            </w:r>
            <w:proofErr w:type="spellStart"/>
            <w:r w:rsidRPr="00B3199D">
              <w:rPr>
                <w:sz w:val="22"/>
                <w:lang w:val="en-US"/>
              </w:rPr>
              <w:t>eg</w:t>
            </w:r>
            <w:proofErr w:type="spellEnd"/>
            <w:r w:rsidRPr="00B3199D">
              <w:rPr>
                <w:sz w:val="22"/>
                <w:lang w:val="en-US"/>
              </w:rPr>
              <w:t xml:space="preserve"> while one of the annexes of the report (pp. 190-194) mentions that the SEA will be carried out in accordance with the EC SEA Directive 2001/42/EC, use of this Directive as a framework for the approach is not mentioned anywhere in the Executive Summary or in the main text of the SEA report. The same applies to the material and tools used to assess the impacts of the transport </w:t>
            </w:r>
            <w:proofErr w:type="spellStart"/>
            <w:r w:rsidRPr="00B3199D">
              <w:rPr>
                <w:sz w:val="22"/>
                <w:lang w:val="en-US"/>
              </w:rPr>
              <w:t>programme</w:t>
            </w:r>
            <w:proofErr w:type="spellEnd"/>
            <w:r w:rsidRPr="00B3199D">
              <w:rPr>
                <w:sz w:val="22"/>
                <w:lang w:val="en-US"/>
              </w:rPr>
              <w:t>).</w:t>
            </w:r>
            <w:r w:rsidRPr="00B3199D">
              <w:rPr>
                <w:i/>
                <w:sz w:val="22"/>
                <w:lang w:val="en-US"/>
              </w:rPr>
              <w:t xml:space="preserve"> </w:t>
            </w:r>
          </w:p>
        </w:tc>
      </w:tr>
      <w:tr w:rsidR="004C0E46" w:rsidRPr="0055174A" w:rsidTr="001C0BEE">
        <w:trPr>
          <w:trHeight w:val="70"/>
        </w:trPr>
        <w:tc>
          <w:tcPr>
            <w:tcW w:w="5490" w:type="dxa"/>
            <w:tcBorders>
              <w:top w:val="single" w:sz="12" w:space="0" w:color="000000"/>
              <w:left w:val="single" w:sz="12" w:space="0" w:color="000000"/>
              <w:bottom w:val="dotted" w:sz="4" w:space="0" w:color="auto"/>
              <w:right w:val="single" w:sz="12" w:space="0" w:color="000000"/>
            </w:tcBorders>
          </w:tcPr>
          <w:p w:rsidR="004C0E46" w:rsidRPr="00B3199D" w:rsidRDefault="004C0E46" w:rsidP="001C0BEE">
            <w:pPr>
              <w:pStyle w:val="ListParagraph"/>
              <w:spacing w:after="120"/>
              <w:ind w:left="0"/>
              <w:rPr>
                <w:rFonts w:ascii="Verdana" w:hAnsi="Verdana"/>
                <w:sz w:val="22"/>
                <w:lang w:val="en-US"/>
              </w:rPr>
            </w:pPr>
            <w:proofErr w:type="gramStart"/>
            <w:r w:rsidRPr="00B3199D">
              <w:rPr>
                <w:rFonts w:ascii="Verdana" w:hAnsi="Verdana"/>
                <w:sz w:val="22"/>
                <w:lang w:val="en-US"/>
              </w:rPr>
              <w:t>2.1.4  Are</w:t>
            </w:r>
            <w:proofErr w:type="gramEnd"/>
            <w:r w:rsidRPr="00B3199D">
              <w:rPr>
                <w:rFonts w:ascii="Verdana" w:hAnsi="Verdana"/>
                <w:sz w:val="22"/>
                <w:lang w:val="en-US"/>
              </w:rPr>
              <w:t xml:space="preserve"> uncertainties, assumptions or value </w:t>
            </w:r>
            <w:proofErr w:type="spellStart"/>
            <w:r w:rsidRPr="00B3199D">
              <w:rPr>
                <w:rFonts w:ascii="Verdana" w:hAnsi="Verdana"/>
                <w:sz w:val="22"/>
                <w:lang w:val="en-US"/>
              </w:rPr>
              <w:lastRenderedPageBreak/>
              <w:t>judgements</w:t>
            </w:r>
            <w:proofErr w:type="spellEnd"/>
            <w:r w:rsidRPr="00B3199D">
              <w:rPr>
                <w:rFonts w:ascii="Verdana" w:hAnsi="Verdana"/>
                <w:sz w:val="22"/>
                <w:lang w:val="en-US"/>
              </w:rPr>
              <w:t xml:space="preserve"> relating to the assessment identified &amp;/or justified?</w:t>
            </w:r>
          </w:p>
        </w:tc>
        <w:tc>
          <w:tcPr>
            <w:tcW w:w="8820" w:type="dxa"/>
            <w:tcBorders>
              <w:top w:val="single" w:sz="12" w:space="0" w:color="000000"/>
              <w:left w:val="single" w:sz="12" w:space="0" w:color="000000"/>
              <w:bottom w:val="dotted" w:sz="4" w:space="0" w:color="auto"/>
              <w:right w:val="single" w:sz="12" w:space="0" w:color="000000"/>
            </w:tcBorders>
          </w:tcPr>
          <w:p w:rsidR="004C0E46" w:rsidRPr="00B3199D" w:rsidRDefault="004C0E46" w:rsidP="001C0BEE">
            <w:pPr>
              <w:spacing w:after="120"/>
              <w:rPr>
                <w:sz w:val="22"/>
                <w:lang w:val="en-US"/>
              </w:rPr>
            </w:pPr>
            <w:r w:rsidRPr="00B3199D">
              <w:rPr>
                <w:b/>
                <w:sz w:val="22"/>
                <w:lang w:val="en-US"/>
              </w:rPr>
              <w:lastRenderedPageBreak/>
              <w:t xml:space="preserve">Y – </w:t>
            </w:r>
            <w:r w:rsidRPr="00B3199D">
              <w:rPr>
                <w:sz w:val="22"/>
                <w:lang w:val="en-US"/>
              </w:rPr>
              <w:t xml:space="preserve">Uncertainties and assumptions, as well as constraints are clearly outlined </w:t>
            </w:r>
            <w:r w:rsidRPr="00B3199D">
              <w:rPr>
                <w:sz w:val="22"/>
                <w:lang w:val="en-US"/>
              </w:rPr>
              <w:lastRenderedPageBreak/>
              <w:t>(SEA report, pp. 36-38</w:t>
            </w:r>
            <w:proofErr w:type="gramStart"/>
            <w:r w:rsidRPr="00B3199D">
              <w:rPr>
                <w:sz w:val="22"/>
                <w:lang w:val="en-US"/>
              </w:rPr>
              <w:t>)</w:t>
            </w:r>
            <w:r w:rsidRPr="00B3199D">
              <w:rPr>
                <w:b/>
                <w:sz w:val="22"/>
                <w:lang w:val="en-US"/>
              </w:rPr>
              <w:t xml:space="preserve"> </w:t>
            </w:r>
            <w:r w:rsidRPr="00B3199D">
              <w:rPr>
                <w:color w:val="FF0000"/>
                <w:sz w:val="22"/>
                <w:lang w:val="en-US"/>
              </w:rPr>
              <w:t>.</w:t>
            </w:r>
            <w:proofErr w:type="gramEnd"/>
          </w:p>
        </w:tc>
      </w:tr>
      <w:tr w:rsidR="004C0E46" w:rsidRPr="0055174A" w:rsidTr="001C0BEE">
        <w:trPr>
          <w:trHeight w:val="70"/>
        </w:trPr>
        <w:tc>
          <w:tcPr>
            <w:tcW w:w="5490" w:type="dxa"/>
            <w:tcBorders>
              <w:top w:val="single" w:sz="12" w:space="0" w:color="000000"/>
              <w:left w:val="single" w:sz="12" w:space="0" w:color="000000"/>
              <w:bottom w:val="dotted" w:sz="4" w:space="0" w:color="auto"/>
              <w:right w:val="single" w:sz="12" w:space="0" w:color="000000"/>
            </w:tcBorders>
          </w:tcPr>
          <w:p w:rsidR="004C0E46" w:rsidRPr="00B3199D" w:rsidRDefault="004C0E46" w:rsidP="001C0BEE">
            <w:pPr>
              <w:pStyle w:val="ListParagraph"/>
              <w:spacing w:after="200"/>
              <w:ind w:left="0"/>
              <w:rPr>
                <w:rFonts w:ascii="Verdana" w:hAnsi="Verdana"/>
                <w:sz w:val="22"/>
                <w:lang w:val="en-US"/>
              </w:rPr>
            </w:pPr>
            <w:r w:rsidRPr="00B3199D">
              <w:rPr>
                <w:rFonts w:ascii="Verdana" w:hAnsi="Verdana"/>
                <w:sz w:val="22"/>
                <w:lang w:val="en-US"/>
              </w:rPr>
              <w:lastRenderedPageBreak/>
              <w:t xml:space="preserve">2.1.5  Does the SEA effectively: </w:t>
            </w:r>
          </w:p>
          <w:p w:rsidR="004C0E46" w:rsidRPr="00B3199D" w:rsidRDefault="004C0E46" w:rsidP="001C0BEE">
            <w:pPr>
              <w:pStyle w:val="ListParagraph"/>
              <w:spacing w:after="200"/>
              <w:ind w:left="0"/>
              <w:rPr>
                <w:rFonts w:ascii="Verdana" w:hAnsi="Verdana"/>
                <w:sz w:val="22"/>
                <w:lang w:val="en-US"/>
              </w:rPr>
            </w:pPr>
            <w:r w:rsidRPr="00B3199D">
              <w:rPr>
                <w:rFonts w:ascii="Verdana" w:hAnsi="Verdana"/>
                <w:sz w:val="22"/>
                <w:lang w:val="en-US"/>
              </w:rPr>
              <w:t>a) </w:t>
            </w:r>
            <w:proofErr w:type="gramStart"/>
            <w:r w:rsidRPr="00B3199D">
              <w:rPr>
                <w:rFonts w:ascii="Verdana" w:hAnsi="Verdana"/>
                <w:sz w:val="22"/>
                <w:lang w:val="en-US"/>
              </w:rPr>
              <w:t>assess</w:t>
            </w:r>
            <w:proofErr w:type="gramEnd"/>
            <w:r w:rsidRPr="00B3199D">
              <w:rPr>
                <w:rFonts w:ascii="Verdana" w:hAnsi="Verdana"/>
                <w:sz w:val="22"/>
                <w:lang w:val="en-US"/>
              </w:rPr>
              <w:t xml:space="preserve"> &amp; balance the linkages &amp;/or trade-offs between environmental, social &amp; economic considerations relating to the proposal?; &amp; </w:t>
            </w:r>
          </w:p>
          <w:p w:rsidR="004C0E46" w:rsidRPr="00B3199D" w:rsidRDefault="004C0E46" w:rsidP="001C0BEE">
            <w:pPr>
              <w:pStyle w:val="ListParagraph"/>
              <w:spacing w:after="200"/>
              <w:ind w:left="0"/>
              <w:rPr>
                <w:rFonts w:ascii="Verdana" w:hAnsi="Verdana"/>
                <w:sz w:val="22"/>
                <w:lang w:val="en-US"/>
              </w:rPr>
            </w:pPr>
            <w:r w:rsidRPr="00B3199D">
              <w:rPr>
                <w:rFonts w:ascii="Verdana" w:hAnsi="Verdana"/>
                <w:sz w:val="22"/>
                <w:lang w:val="en-US"/>
              </w:rPr>
              <w:t>b) </w:t>
            </w:r>
            <w:proofErr w:type="gramStart"/>
            <w:r w:rsidRPr="00B3199D">
              <w:rPr>
                <w:rFonts w:ascii="Verdana" w:hAnsi="Verdana"/>
                <w:sz w:val="22"/>
                <w:lang w:val="en-US"/>
              </w:rPr>
              <w:t>make</w:t>
            </w:r>
            <w:proofErr w:type="gramEnd"/>
            <w:r w:rsidRPr="00B3199D">
              <w:rPr>
                <w:rFonts w:ascii="Verdana" w:hAnsi="Verdana"/>
                <w:sz w:val="22"/>
                <w:lang w:val="en-US"/>
              </w:rPr>
              <w:t xml:space="preserve"> recommendations which enhance  the socio-economic dimensions of the proposal?</w:t>
            </w:r>
          </w:p>
        </w:tc>
        <w:tc>
          <w:tcPr>
            <w:tcW w:w="8820" w:type="dxa"/>
            <w:tcBorders>
              <w:top w:val="single" w:sz="12" w:space="0" w:color="000000"/>
              <w:left w:val="single" w:sz="12" w:space="0" w:color="000000"/>
              <w:bottom w:val="dotted" w:sz="4" w:space="0" w:color="auto"/>
              <w:right w:val="single" w:sz="12" w:space="0" w:color="000000"/>
            </w:tcBorders>
          </w:tcPr>
          <w:p w:rsidR="004C0E46" w:rsidRPr="00B3199D" w:rsidRDefault="004C0E46" w:rsidP="001C0BEE">
            <w:pPr>
              <w:rPr>
                <w:sz w:val="22"/>
                <w:lang w:val="en-US"/>
              </w:rPr>
            </w:pPr>
            <w:r w:rsidRPr="00B3199D">
              <w:rPr>
                <w:b/>
                <w:sz w:val="22"/>
                <w:lang w:val="en-US"/>
              </w:rPr>
              <w:t>a) Y –</w:t>
            </w:r>
            <w:r w:rsidRPr="00B3199D">
              <w:rPr>
                <w:sz w:val="22"/>
                <w:lang w:val="en-US"/>
              </w:rPr>
              <w:t xml:space="preserve"> Environmental, social and economic impacts are assessed for each project/measure of the </w:t>
            </w:r>
            <w:proofErr w:type="spellStart"/>
            <w:r w:rsidRPr="00B3199D">
              <w:rPr>
                <w:sz w:val="22"/>
                <w:lang w:val="en-US"/>
              </w:rPr>
              <w:t>programme</w:t>
            </w:r>
            <w:proofErr w:type="spellEnd"/>
            <w:r w:rsidRPr="00B3199D">
              <w:rPr>
                <w:sz w:val="22"/>
                <w:lang w:val="en-US"/>
              </w:rPr>
              <w:t>. Linkages between these impacts are generally addressed (</w:t>
            </w:r>
            <w:proofErr w:type="spellStart"/>
            <w:r w:rsidRPr="00B3199D">
              <w:rPr>
                <w:sz w:val="22"/>
                <w:lang w:val="en-US"/>
              </w:rPr>
              <w:t>eg</w:t>
            </w:r>
            <w:proofErr w:type="spellEnd"/>
            <w:r w:rsidRPr="00B3199D">
              <w:rPr>
                <w:sz w:val="22"/>
                <w:lang w:val="en-US"/>
              </w:rPr>
              <w:t xml:space="preserve"> renovation of roads could increase agriculture and related water pollution but could also improve food security and reduce poverty).</w:t>
            </w:r>
          </w:p>
          <w:p w:rsidR="004C0E46" w:rsidRPr="00B3199D" w:rsidRDefault="004C0E46" w:rsidP="001C0BEE">
            <w:pPr>
              <w:rPr>
                <w:sz w:val="22"/>
                <w:lang w:val="en-US"/>
              </w:rPr>
            </w:pPr>
          </w:p>
          <w:p w:rsidR="004C0E46" w:rsidRPr="00B3199D" w:rsidRDefault="004C0E46" w:rsidP="001C0BEE">
            <w:pPr>
              <w:spacing w:after="80"/>
              <w:rPr>
                <w:sz w:val="22"/>
                <w:lang w:val="en-US"/>
              </w:rPr>
            </w:pPr>
            <w:r w:rsidRPr="00B3199D">
              <w:rPr>
                <w:b/>
                <w:sz w:val="22"/>
                <w:lang w:val="en-US"/>
              </w:rPr>
              <w:t>b) N –</w:t>
            </w:r>
            <w:r w:rsidRPr="00B3199D">
              <w:rPr>
                <w:sz w:val="22"/>
                <w:lang w:val="en-US"/>
              </w:rPr>
              <w:t xml:space="preserve"> Recommendations are mainly “environmentally” oriented without clearly balancing against the human development gains (</w:t>
            </w:r>
            <w:proofErr w:type="spellStart"/>
            <w:r w:rsidRPr="00B3199D">
              <w:rPr>
                <w:sz w:val="22"/>
                <w:lang w:val="en-US"/>
              </w:rPr>
              <w:t>eg</w:t>
            </w:r>
            <w:proofErr w:type="spellEnd"/>
            <w:r w:rsidRPr="00B3199D">
              <w:rPr>
                <w:sz w:val="22"/>
                <w:lang w:val="en-US"/>
              </w:rPr>
              <w:t xml:space="preserve"> protect wildlife, monitor air pollutions, etc.)</w:t>
            </w:r>
          </w:p>
        </w:tc>
      </w:tr>
      <w:tr w:rsidR="004C0E46" w:rsidRPr="0055174A" w:rsidTr="001C0BEE">
        <w:trPr>
          <w:trHeight w:val="70"/>
        </w:trPr>
        <w:tc>
          <w:tcPr>
            <w:tcW w:w="14310" w:type="dxa"/>
            <w:gridSpan w:val="2"/>
            <w:tcBorders>
              <w:top w:val="single" w:sz="12" w:space="0" w:color="000000"/>
              <w:left w:val="single" w:sz="12" w:space="0" w:color="000000"/>
              <w:bottom w:val="dotted" w:sz="4" w:space="0" w:color="auto"/>
              <w:right w:val="single" w:sz="12" w:space="0" w:color="000000"/>
            </w:tcBorders>
          </w:tcPr>
          <w:p w:rsidR="004C0E46" w:rsidRPr="00B3199D" w:rsidRDefault="004C0E46" w:rsidP="001C0BEE">
            <w:pPr>
              <w:spacing w:before="120" w:after="120"/>
              <w:ind w:left="342" w:hanging="342"/>
              <w:rPr>
                <w:b/>
                <w:sz w:val="22"/>
                <w:lang w:val="en-US"/>
              </w:rPr>
            </w:pPr>
            <w:r w:rsidRPr="00B3199D">
              <w:rPr>
                <w:b/>
                <w:sz w:val="22"/>
                <w:lang w:val="en-US"/>
              </w:rPr>
              <w:t>2.2 The  SEA Process</w:t>
            </w:r>
          </w:p>
        </w:tc>
      </w:tr>
      <w:tr w:rsidR="004C0E46" w:rsidRPr="0055174A" w:rsidTr="001C0BEE">
        <w:trPr>
          <w:trHeight w:val="573"/>
        </w:trPr>
        <w:tc>
          <w:tcPr>
            <w:tcW w:w="5490" w:type="dxa"/>
            <w:tcBorders>
              <w:top w:val="single" w:sz="12" w:space="0" w:color="000000"/>
              <w:left w:val="single" w:sz="12" w:space="0" w:color="000000"/>
              <w:bottom w:val="dotted" w:sz="4" w:space="0" w:color="auto"/>
              <w:right w:val="single" w:sz="12" w:space="0" w:color="000000"/>
            </w:tcBorders>
          </w:tcPr>
          <w:p w:rsidR="004C0E46" w:rsidRPr="00B3199D" w:rsidRDefault="004C0E46" w:rsidP="001C0BEE">
            <w:pPr>
              <w:pStyle w:val="ListParagraph"/>
              <w:ind w:left="0"/>
              <w:rPr>
                <w:rFonts w:ascii="Verdana" w:hAnsi="Verdana"/>
                <w:sz w:val="22"/>
                <w:lang w:val="en-US"/>
              </w:rPr>
            </w:pPr>
            <w:r w:rsidRPr="00B3199D">
              <w:rPr>
                <w:rFonts w:ascii="Verdana" w:hAnsi="Verdana"/>
                <w:sz w:val="22"/>
                <w:lang w:val="en-US"/>
              </w:rPr>
              <w:t>2.2.1 Are the following core SEA components addressed?</w:t>
            </w:r>
          </w:p>
        </w:tc>
        <w:tc>
          <w:tcPr>
            <w:tcW w:w="8820" w:type="dxa"/>
            <w:tcBorders>
              <w:top w:val="single" w:sz="12" w:space="0" w:color="000000"/>
              <w:left w:val="single" w:sz="12" w:space="0" w:color="000000"/>
              <w:bottom w:val="dotted" w:sz="4" w:space="0" w:color="auto"/>
              <w:right w:val="single" w:sz="12" w:space="0" w:color="000000"/>
            </w:tcBorders>
          </w:tcPr>
          <w:p w:rsidR="004C0E46" w:rsidRPr="00B3199D" w:rsidRDefault="004C0E46" w:rsidP="001C0BEE">
            <w:pPr>
              <w:spacing w:after="120"/>
              <w:rPr>
                <w:sz w:val="22"/>
                <w:lang w:val="en-US"/>
              </w:rPr>
            </w:pPr>
          </w:p>
        </w:tc>
      </w:tr>
      <w:tr w:rsidR="004C0E46" w:rsidRPr="0055174A" w:rsidTr="001C0BEE">
        <w:trPr>
          <w:trHeight w:val="70"/>
        </w:trPr>
        <w:tc>
          <w:tcPr>
            <w:tcW w:w="5490" w:type="dxa"/>
            <w:tcBorders>
              <w:top w:val="dotted" w:sz="4" w:space="0" w:color="auto"/>
              <w:left w:val="single" w:sz="12" w:space="0" w:color="000000"/>
              <w:bottom w:val="dotted" w:sz="4" w:space="0" w:color="auto"/>
              <w:right w:val="single" w:sz="12" w:space="0" w:color="000000"/>
            </w:tcBorders>
          </w:tcPr>
          <w:p w:rsidR="004C0E46" w:rsidRPr="00B3199D" w:rsidRDefault="004C0E46" w:rsidP="001C0BEE">
            <w:pPr>
              <w:spacing w:after="120"/>
              <w:rPr>
                <w:sz w:val="22"/>
                <w:lang w:val="en-US"/>
              </w:rPr>
            </w:pPr>
            <w:r w:rsidRPr="00B3199D">
              <w:rPr>
                <w:sz w:val="22"/>
                <w:lang w:val="en-US"/>
              </w:rPr>
              <w:t>a) Description of  the purpose of the SEA including relevant regulations, policies, directives &amp; guidelines</w:t>
            </w:r>
          </w:p>
        </w:tc>
        <w:tc>
          <w:tcPr>
            <w:tcW w:w="8820" w:type="dxa"/>
            <w:tcBorders>
              <w:top w:val="dotted" w:sz="4" w:space="0" w:color="auto"/>
              <w:left w:val="single" w:sz="12" w:space="0" w:color="000000"/>
              <w:bottom w:val="dotted" w:sz="4" w:space="0" w:color="auto"/>
              <w:right w:val="single" w:sz="12" w:space="0" w:color="000000"/>
            </w:tcBorders>
          </w:tcPr>
          <w:p w:rsidR="004C0E46" w:rsidRPr="00B3199D" w:rsidRDefault="004C0E46" w:rsidP="001C0BEE">
            <w:pPr>
              <w:spacing w:after="120"/>
              <w:rPr>
                <w:sz w:val="22"/>
                <w:lang w:val="en-US"/>
              </w:rPr>
            </w:pPr>
            <w:r w:rsidRPr="00B3199D">
              <w:rPr>
                <w:b/>
                <w:sz w:val="22"/>
                <w:lang w:val="en-US"/>
              </w:rPr>
              <w:t xml:space="preserve">P – </w:t>
            </w:r>
            <w:r w:rsidRPr="00B3199D">
              <w:rPr>
                <w:sz w:val="22"/>
                <w:lang w:val="en-US"/>
              </w:rPr>
              <w:t xml:space="preserve">Purpose of SEA is clearly mentioned (p. 20) but not clearly linked to regulations, policies, directives or guidelines. </w:t>
            </w:r>
          </w:p>
        </w:tc>
      </w:tr>
      <w:tr w:rsidR="004C0E46" w:rsidRPr="0055174A" w:rsidTr="001C0BEE">
        <w:trPr>
          <w:trHeight w:val="70"/>
        </w:trPr>
        <w:tc>
          <w:tcPr>
            <w:tcW w:w="5490" w:type="dxa"/>
            <w:tcBorders>
              <w:top w:val="dotted" w:sz="4" w:space="0" w:color="auto"/>
              <w:left w:val="single" w:sz="12" w:space="0" w:color="000000"/>
              <w:bottom w:val="dotted" w:sz="4" w:space="0" w:color="auto"/>
              <w:right w:val="single" w:sz="12" w:space="0" w:color="000000"/>
            </w:tcBorders>
          </w:tcPr>
          <w:p w:rsidR="004C0E46" w:rsidRPr="00B3199D" w:rsidRDefault="004C0E46" w:rsidP="001C0BEE">
            <w:pPr>
              <w:spacing w:after="120"/>
              <w:rPr>
                <w:sz w:val="22"/>
                <w:lang w:val="en-US"/>
              </w:rPr>
            </w:pPr>
            <w:r w:rsidRPr="00B3199D">
              <w:rPr>
                <w:sz w:val="22"/>
                <w:lang w:val="en-US"/>
              </w:rPr>
              <w:t xml:space="preserve">b) Scoping to identify key issues &amp; impacts to be </w:t>
            </w:r>
            <w:proofErr w:type="spellStart"/>
            <w:r w:rsidRPr="00B3199D">
              <w:rPr>
                <w:sz w:val="22"/>
                <w:lang w:val="en-US"/>
              </w:rPr>
              <w:t>analysed</w:t>
            </w:r>
            <w:proofErr w:type="spellEnd"/>
          </w:p>
        </w:tc>
        <w:tc>
          <w:tcPr>
            <w:tcW w:w="8820" w:type="dxa"/>
            <w:tcBorders>
              <w:top w:val="dotted" w:sz="4" w:space="0" w:color="auto"/>
              <w:left w:val="single" w:sz="12" w:space="0" w:color="000000"/>
              <w:bottom w:val="dotted" w:sz="4" w:space="0" w:color="auto"/>
              <w:right w:val="single" w:sz="12" w:space="0" w:color="000000"/>
            </w:tcBorders>
          </w:tcPr>
          <w:p w:rsidR="004C0E46" w:rsidRPr="00B3199D" w:rsidRDefault="004C0E46" w:rsidP="001C0BEE">
            <w:pPr>
              <w:rPr>
                <w:sz w:val="22"/>
                <w:lang w:val="en-US"/>
              </w:rPr>
            </w:pPr>
            <w:r w:rsidRPr="00B3199D">
              <w:rPr>
                <w:b/>
                <w:sz w:val="22"/>
                <w:lang w:val="en-US"/>
              </w:rPr>
              <w:t>Y –</w:t>
            </w:r>
            <w:r w:rsidRPr="00B3199D">
              <w:rPr>
                <w:sz w:val="22"/>
                <w:lang w:val="en-US"/>
              </w:rPr>
              <w:t xml:space="preserve"> Scoping report submitted in April 2008. Good overview of scoping outcomes is given in the SEA report, including key issues and impacts to be further assessed in the SEA.</w:t>
            </w:r>
          </w:p>
        </w:tc>
      </w:tr>
      <w:tr w:rsidR="004C0E46" w:rsidRPr="0055174A" w:rsidTr="001C0BEE">
        <w:trPr>
          <w:trHeight w:val="70"/>
        </w:trPr>
        <w:tc>
          <w:tcPr>
            <w:tcW w:w="5490" w:type="dxa"/>
            <w:tcBorders>
              <w:top w:val="dotted" w:sz="4" w:space="0" w:color="auto"/>
              <w:left w:val="single" w:sz="12" w:space="0" w:color="000000"/>
              <w:bottom w:val="dotted" w:sz="4" w:space="0" w:color="auto"/>
              <w:right w:val="single" w:sz="12" w:space="0" w:color="000000"/>
            </w:tcBorders>
          </w:tcPr>
          <w:p w:rsidR="004C0E46" w:rsidRPr="00B3199D" w:rsidRDefault="004C0E46" w:rsidP="001C0BEE">
            <w:pPr>
              <w:spacing w:after="200"/>
              <w:rPr>
                <w:sz w:val="22"/>
                <w:lang w:val="en-US"/>
              </w:rPr>
            </w:pPr>
            <w:r w:rsidRPr="00B3199D">
              <w:rPr>
                <w:sz w:val="22"/>
                <w:lang w:val="en-US"/>
              </w:rPr>
              <w:t>c) Establishment of environmental baseline</w:t>
            </w:r>
          </w:p>
        </w:tc>
        <w:tc>
          <w:tcPr>
            <w:tcW w:w="8820" w:type="dxa"/>
            <w:tcBorders>
              <w:top w:val="dotted" w:sz="4" w:space="0" w:color="auto"/>
              <w:left w:val="single" w:sz="12" w:space="0" w:color="000000"/>
              <w:bottom w:val="dotted" w:sz="4" w:space="0" w:color="auto"/>
              <w:right w:val="single" w:sz="12" w:space="0" w:color="000000"/>
            </w:tcBorders>
          </w:tcPr>
          <w:p w:rsidR="004C0E46" w:rsidRPr="00B3199D" w:rsidRDefault="004C0E46" w:rsidP="001C0BEE">
            <w:pPr>
              <w:spacing w:after="120"/>
              <w:rPr>
                <w:sz w:val="22"/>
                <w:lang w:val="en-US"/>
              </w:rPr>
            </w:pPr>
            <w:r w:rsidRPr="00B3199D">
              <w:rPr>
                <w:b/>
                <w:sz w:val="22"/>
                <w:lang w:val="en-US"/>
              </w:rPr>
              <w:t xml:space="preserve">Y – </w:t>
            </w:r>
            <w:r w:rsidRPr="00B3199D">
              <w:rPr>
                <w:sz w:val="22"/>
                <w:lang w:val="en-US"/>
              </w:rPr>
              <w:t xml:space="preserve">Good overview of key environmental considerations relevant to the transport </w:t>
            </w:r>
            <w:proofErr w:type="spellStart"/>
            <w:r w:rsidRPr="00B3199D">
              <w:rPr>
                <w:sz w:val="22"/>
                <w:lang w:val="en-US"/>
              </w:rPr>
              <w:t>programme</w:t>
            </w:r>
            <w:proofErr w:type="spellEnd"/>
            <w:r w:rsidRPr="00B3199D">
              <w:rPr>
                <w:sz w:val="22"/>
                <w:lang w:val="en-US"/>
              </w:rPr>
              <w:t xml:space="preserve"> (climate, energy consumption, air, water, soil, vegetation and wildlife, socio-economic aspects) is provided. The report also gives an overview of the socio-economic and environmental context for the various regions of the country concerned by the </w:t>
            </w:r>
            <w:proofErr w:type="spellStart"/>
            <w:r w:rsidRPr="00B3199D">
              <w:rPr>
                <w:sz w:val="22"/>
                <w:lang w:val="en-US"/>
              </w:rPr>
              <w:t>programme</w:t>
            </w:r>
            <w:proofErr w:type="spellEnd"/>
            <w:r w:rsidRPr="00B3199D">
              <w:rPr>
                <w:sz w:val="22"/>
                <w:lang w:val="en-US"/>
              </w:rPr>
              <w:t xml:space="preserve"> (</w:t>
            </w:r>
            <w:proofErr w:type="spellStart"/>
            <w:r w:rsidRPr="00B3199D">
              <w:rPr>
                <w:sz w:val="22"/>
                <w:lang w:val="en-US"/>
              </w:rPr>
              <w:t>eg</w:t>
            </w:r>
            <w:proofErr w:type="spellEnd"/>
            <w:r w:rsidRPr="00B3199D">
              <w:rPr>
                <w:sz w:val="22"/>
                <w:lang w:val="en-US"/>
              </w:rPr>
              <w:t xml:space="preserve"> Bamako, </w:t>
            </w:r>
            <w:proofErr w:type="spellStart"/>
            <w:r w:rsidRPr="00B3199D">
              <w:rPr>
                <w:sz w:val="22"/>
                <w:lang w:val="en-US"/>
              </w:rPr>
              <w:t>Kayes</w:t>
            </w:r>
            <w:proofErr w:type="spellEnd"/>
            <w:r w:rsidRPr="00B3199D">
              <w:rPr>
                <w:sz w:val="22"/>
                <w:lang w:val="en-US"/>
              </w:rPr>
              <w:t xml:space="preserve">, </w:t>
            </w:r>
            <w:proofErr w:type="spellStart"/>
            <w:r w:rsidRPr="00B3199D">
              <w:rPr>
                <w:sz w:val="22"/>
                <w:lang w:val="en-US"/>
              </w:rPr>
              <w:t>Koulikoro</w:t>
            </w:r>
            <w:proofErr w:type="spellEnd"/>
            <w:r w:rsidRPr="00B3199D">
              <w:rPr>
                <w:sz w:val="22"/>
                <w:lang w:val="en-US"/>
              </w:rPr>
              <w:t xml:space="preserve">, </w:t>
            </w:r>
            <w:proofErr w:type="spellStart"/>
            <w:r w:rsidRPr="00B3199D">
              <w:rPr>
                <w:sz w:val="22"/>
                <w:lang w:val="en-US"/>
              </w:rPr>
              <w:t>Sikasso</w:t>
            </w:r>
            <w:proofErr w:type="spellEnd"/>
            <w:r w:rsidRPr="00B3199D">
              <w:rPr>
                <w:sz w:val="22"/>
                <w:lang w:val="en-US"/>
              </w:rPr>
              <w:t xml:space="preserve"> </w:t>
            </w:r>
            <w:proofErr w:type="spellStart"/>
            <w:r w:rsidRPr="00B3199D">
              <w:rPr>
                <w:sz w:val="22"/>
                <w:lang w:val="en-US"/>
              </w:rPr>
              <w:t>Ségou</w:t>
            </w:r>
            <w:proofErr w:type="spellEnd"/>
            <w:r w:rsidRPr="00B3199D">
              <w:rPr>
                <w:sz w:val="22"/>
                <w:lang w:val="en-US"/>
              </w:rPr>
              <w:t>, etc.).</w:t>
            </w:r>
            <w:r w:rsidRPr="00B3199D">
              <w:rPr>
                <w:color w:val="FF0000"/>
                <w:sz w:val="22"/>
                <w:lang w:val="en-US"/>
              </w:rPr>
              <w:t xml:space="preserve"> </w:t>
            </w:r>
          </w:p>
        </w:tc>
      </w:tr>
      <w:tr w:rsidR="004C0E46" w:rsidRPr="0055174A" w:rsidTr="001C0BEE">
        <w:trPr>
          <w:trHeight w:val="575"/>
        </w:trPr>
        <w:tc>
          <w:tcPr>
            <w:tcW w:w="5490" w:type="dxa"/>
            <w:tcBorders>
              <w:top w:val="dotted" w:sz="4" w:space="0" w:color="auto"/>
              <w:left w:val="single" w:sz="12" w:space="0" w:color="000000"/>
              <w:bottom w:val="dotted" w:sz="4" w:space="0" w:color="auto"/>
              <w:right w:val="single" w:sz="12" w:space="0" w:color="000000"/>
            </w:tcBorders>
          </w:tcPr>
          <w:p w:rsidR="004C0E46" w:rsidRPr="00B3199D" w:rsidRDefault="004C0E46" w:rsidP="001C0BEE">
            <w:pPr>
              <w:spacing w:after="200"/>
              <w:rPr>
                <w:sz w:val="22"/>
                <w:lang w:val="en-US"/>
              </w:rPr>
            </w:pPr>
            <w:r w:rsidRPr="00B3199D">
              <w:rPr>
                <w:sz w:val="22"/>
                <w:lang w:val="en-US"/>
              </w:rPr>
              <w:lastRenderedPageBreak/>
              <w:t xml:space="preserve">d) Identification &amp; description of potential alternatives to the  proposal </w:t>
            </w:r>
          </w:p>
        </w:tc>
        <w:tc>
          <w:tcPr>
            <w:tcW w:w="8820" w:type="dxa"/>
            <w:tcBorders>
              <w:top w:val="dotted" w:sz="4" w:space="0" w:color="auto"/>
              <w:left w:val="single" w:sz="12" w:space="0" w:color="000000"/>
              <w:bottom w:val="dotted" w:sz="4" w:space="0" w:color="auto"/>
              <w:right w:val="single" w:sz="12" w:space="0" w:color="000000"/>
            </w:tcBorders>
          </w:tcPr>
          <w:p w:rsidR="004C0E46" w:rsidRPr="00B3199D" w:rsidRDefault="004C0E46" w:rsidP="001C0BEE">
            <w:pPr>
              <w:spacing w:after="120"/>
              <w:rPr>
                <w:sz w:val="22"/>
                <w:lang w:val="en-US"/>
              </w:rPr>
            </w:pPr>
            <w:r w:rsidRPr="00B3199D">
              <w:rPr>
                <w:b/>
                <w:sz w:val="22"/>
                <w:lang w:val="en-US"/>
              </w:rPr>
              <w:t xml:space="preserve">P – </w:t>
            </w:r>
            <w:r w:rsidRPr="00B3199D">
              <w:rPr>
                <w:sz w:val="22"/>
                <w:lang w:val="en-US"/>
              </w:rPr>
              <w:t xml:space="preserve">Alternatives are clearly identified and described for the specific projects/measures of the </w:t>
            </w:r>
            <w:proofErr w:type="spellStart"/>
            <w:r w:rsidRPr="00B3199D">
              <w:rPr>
                <w:sz w:val="22"/>
                <w:lang w:val="en-US"/>
              </w:rPr>
              <w:t>programme</w:t>
            </w:r>
            <w:proofErr w:type="spellEnd"/>
            <w:r w:rsidRPr="00B3199D">
              <w:rPr>
                <w:sz w:val="22"/>
                <w:lang w:val="en-US"/>
              </w:rPr>
              <w:t xml:space="preserve"> (</w:t>
            </w:r>
            <w:proofErr w:type="spellStart"/>
            <w:r w:rsidRPr="00B3199D">
              <w:rPr>
                <w:sz w:val="22"/>
                <w:lang w:val="en-US"/>
              </w:rPr>
              <w:t>eg</w:t>
            </w:r>
            <w:proofErr w:type="spellEnd"/>
            <w:r w:rsidRPr="00B3199D">
              <w:rPr>
                <w:sz w:val="22"/>
                <w:lang w:val="en-US"/>
              </w:rPr>
              <w:t xml:space="preserve"> asphalting of the </w:t>
            </w:r>
            <w:proofErr w:type="spellStart"/>
            <w:r w:rsidRPr="00B3199D">
              <w:rPr>
                <w:sz w:val="22"/>
                <w:lang w:val="en-US"/>
              </w:rPr>
              <w:t>Niono-Tombouctou</w:t>
            </w:r>
            <w:proofErr w:type="spellEnd"/>
            <w:r w:rsidRPr="00B3199D">
              <w:rPr>
                <w:sz w:val="22"/>
                <w:lang w:val="en-US"/>
              </w:rPr>
              <w:t xml:space="preserve"> road; renovation of the road Kita-</w:t>
            </w:r>
            <w:proofErr w:type="spellStart"/>
            <w:r w:rsidRPr="00B3199D">
              <w:rPr>
                <w:sz w:val="22"/>
                <w:lang w:val="en-US"/>
              </w:rPr>
              <w:t>Bafoulabé</w:t>
            </w:r>
            <w:proofErr w:type="spellEnd"/>
            <w:r w:rsidRPr="00B3199D">
              <w:rPr>
                <w:sz w:val="22"/>
                <w:lang w:val="en-US"/>
              </w:rPr>
              <w:t>, etc.). Alternatives are also addressed at the strategic level (</w:t>
            </w:r>
            <w:proofErr w:type="spellStart"/>
            <w:r w:rsidRPr="00B3199D">
              <w:rPr>
                <w:sz w:val="22"/>
                <w:lang w:val="en-US"/>
              </w:rPr>
              <w:t>eg</w:t>
            </w:r>
            <w:proofErr w:type="spellEnd"/>
            <w:r w:rsidRPr="00B3199D">
              <w:rPr>
                <w:sz w:val="22"/>
                <w:lang w:val="en-US"/>
              </w:rPr>
              <w:t xml:space="preserve"> need to give more importance to water and rail transportation compared to road transportation in the </w:t>
            </w:r>
            <w:proofErr w:type="spellStart"/>
            <w:r w:rsidRPr="00B3199D">
              <w:rPr>
                <w:sz w:val="22"/>
                <w:lang w:val="en-US"/>
              </w:rPr>
              <w:t>programme</w:t>
            </w:r>
            <w:proofErr w:type="spellEnd"/>
            <w:r w:rsidRPr="00B3199D">
              <w:rPr>
                <w:sz w:val="22"/>
                <w:lang w:val="en-US"/>
              </w:rPr>
              <w:t>) but those are not clearly assessed.</w:t>
            </w:r>
          </w:p>
        </w:tc>
      </w:tr>
      <w:tr w:rsidR="004C0E46" w:rsidRPr="0055174A" w:rsidTr="001C0BEE">
        <w:trPr>
          <w:trHeight w:val="70"/>
        </w:trPr>
        <w:tc>
          <w:tcPr>
            <w:tcW w:w="5490" w:type="dxa"/>
            <w:tcBorders>
              <w:top w:val="dotted" w:sz="4" w:space="0" w:color="auto"/>
              <w:left w:val="single" w:sz="12" w:space="0" w:color="000000"/>
              <w:bottom w:val="dotted" w:sz="4" w:space="0" w:color="auto"/>
              <w:right w:val="single" w:sz="12" w:space="0" w:color="000000"/>
            </w:tcBorders>
          </w:tcPr>
          <w:p w:rsidR="004C0E46" w:rsidRPr="00B3199D" w:rsidRDefault="004C0E46" w:rsidP="001C0BEE">
            <w:pPr>
              <w:spacing w:after="200"/>
              <w:rPr>
                <w:sz w:val="22"/>
                <w:lang w:val="en-US"/>
              </w:rPr>
            </w:pPr>
            <w:r w:rsidRPr="00B3199D">
              <w:rPr>
                <w:sz w:val="22"/>
                <w:lang w:val="en-US"/>
              </w:rPr>
              <w:t>e) Description &amp; assessment of significant environmental impacts (including positive &amp; negative, direct &amp; indirect, cumulative) &amp; potential opportunities presented by the proposal &amp; its alternatives</w:t>
            </w:r>
          </w:p>
        </w:tc>
        <w:tc>
          <w:tcPr>
            <w:tcW w:w="8820" w:type="dxa"/>
            <w:tcBorders>
              <w:top w:val="dotted" w:sz="4" w:space="0" w:color="auto"/>
              <w:left w:val="single" w:sz="12" w:space="0" w:color="000000"/>
              <w:bottom w:val="dotted" w:sz="4" w:space="0" w:color="auto"/>
              <w:right w:val="single" w:sz="12" w:space="0" w:color="000000"/>
            </w:tcBorders>
          </w:tcPr>
          <w:p w:rsidR="004C0E46" w:rsidRPr="00B3199D" w:rsidRDefault="004C0E46" w:rsidP="001C0BEE">
            <w:pPr>
              <w:spacing w:after="120"/>
              <w:rPr>
                <w:sz w:val="22"/>
                <w:lang w:val="en-US"/>
              </w:rPr>
            </w:pPr>
            <w:r w:rsidRPr="00B3199D">
              <w:rPr>
                <w:b/>
                <w:sz w:val="22"/>
                <w:lang w:val="en-US"/>
              </w:rPr>
              <w:t>P –</w:t>
            </w:r>
            <w:r w:rsidRPr="00B3199D">
              <w:rPr>
                <w:sz w:val="22"/>
                <w:lang w:val="en-US"/>
              </w:rPr>
              <w:t xml:space="preserve"> Environmental impacts of the </w:t>
            </w:r>
            <w:proofErr w:type="spellStart"/>
            <w:r w:rsidRPr="00B3199D">
              <w:rPr>
                <w:sz w:val="22"/>
                <w:lang w:val="en-US"/>
              </w:rPr>
              <w:t>programme</w:t>
            </w:r>
            <w:proofErr w:type="spellEnd"/>
            <w:r w:rsidRPr="00B3199D">
              <w:rPr>
                <w:sz w:val="22"/>
                <w:lang w:val="en-US"/>
              </w:rPr>
              <w:t xml:space="preserve"> are assessed only for the projects/measures of the </w:t>
            </w:r>
            <w:proofErr w:type="spellStart"/>
            <w:r w:rsidRPr="00B3199D">
              <w:rPr>
                <w:sz w:val="22"/>
                <w:lang w:val="en-US"/>
              </w:rPr>
              <w:t>programme</w:t>
            </w:r>
            <w:proofErr w:type="spellEnd"/>
            <w:r w:rsidRPr="00B3199D">
              <w:rPr>
                <w:sz w:val="22"/>
                <w:lang w:val="en-US"/>
              </w:rPr>
              <w:t xml:space="preserve">, not for the alternatives proposed for each of these projects/measures. </w:t>
            </w:r>
          </w:p>
          <w:p w:rsidR="004C0E46" w:rsidRPr="00B3199D" w:rsidRDefault="004C0E46" w:rsidP="001C0BEE">
            <w:pPr>
              <w:spacing w:after="120"/>
              <w:rPr>
                <w:color w:val="FF0000"/>
                <w:sz w:val="22"/>
                <w:lang w:val="en-US"/>
              </w:rPr>
            </w:pPr>
            <w:r w:rsidRPr="00B3199D">
              <w:rPr>
                <w:sz w:val="22"/>
                <w:lang w:val="en-US"/>
              </w:rPr>
              <w:t>In addition to the negative and direct impacts, indirect impacts (</w:t>
            </w:r>
            <w:proofErr w:type="spellStart"/>
            <w:r w:rsidRPr="00B3199D">
              <w:rPr>
                <w:sz w:val="22"/>
                <w:lang w:val="en-US"/>
              </w:rPr>
              <w:t>eg</w:t>
            </w:r>
            <w:proofErr w:type="spellEnd"/>
            <w:r w:rsidRPr="00B3199D">
              <w:rPr>
                <w:sz w:val="22"/>
                <w:lang w:val="en-US"/>
              </w:rPr>
              <w:t xml:space="preserve"> </w:t>
            </w:r>
            <w:r w:rsidRPr="00B3199D">
              <w:rPr>
                <w:rStyle w:val="longtext1"/>
                <w:color w:val="000000"/>
                <w:sz w:val="22"/>
                <w:szCs w:val="22"/>
                <w:lang w:val="en-US"/>
              </w:rPr>
              <w:t>opening up the northern part of Niger could facilitate access to a region rich in water, but could cause problems of irrigation to neighboring countries that use the same water source</w:t>
            </w:r>
            <w:r w:rsidRPr="00B3199D">
              <w:rPr>
                <w:sz w:val="22"/>
                <w:lang w:val="en-US"/>
              </w:rPr>
              <w:t>), as well as positive impacts and opportunities (</w:t>
            </w:r>
            <w:proofErr w:type="spellStart"/>
            <w:r w:rsidRPr="00B3199D">
              <w:rPr>
                <w:sz w:val="22"/>
                <w:lang w:val="en-US"/>
              </w:rPr>
              <w:t>eg</w:t>
            </w:r>
            <w:proofErr w:type="spellEnd"/>
            <w:r w:rsidRPr="00B3199D">
              <w:rPr>
                <w:sz w:val="22"/>
                <w:lang w:val="en-US"/>
              </w:rPr>
              <w:t xml:space="preserve"> food security improvement due to roads and transport infrastructures renovations) are very well outlined. However, cumulative impacts do not appear clearly in the report. </w:t>
            </w:r>
          </w:p>
        </w:tc>
      </w:tr>
      <w:tr w:rsidR="004C0E46" w:rsidRPr="0055174A" w:rsidTr="001C0BEE">
        <w:trPr>
          <w:trHeight w:val="260"/>
        </w:trPr>
        <w:tc>
          <w:tcPr>
            <w:tcW w:w="5490" w:type="dxa"/>
            <w:tcBorders>
              <w:top w:val="dotted" w:sz="4" w:space="0" w:color="auto"/>
              <w:left w:val="single" w:sz="12" w:space="0" w:color="000000"/>
              <w:bottom w:val="dotted" w:sz="4" w:space="0" w:color="auto"/>
              <w:right w:val="single" w:sz="12" w:space="0" w:color="000000"/>
            </w:tcBorders>
          </w:tcPr>
          <w:p w:rsidR="004C0E46" w:rsidRPr="00B3199D" w:rsidRDefault="004C0E46" w:rsidP="001C0BEE">
            <w:pPr>
              <w:spacing w:after="120"/>
              <w:rPr>
                <w:sz w:val="22"/>
                <w:lang w:val="en-US"/>
              </w:rPr>
            </w:pPr>
            <w:r w:rsidRPr="00B3199D">
              <w:rPr>
                <w:sz w:val="22"/>
                <w:lang w:val="en-US"/>
              </w:rPr>
              <w:t>f) Provision of decision-makers with practical &amp; implementable recommendations regarding alternatives, mitigation &amp; enhancement opportunities as appropriate.</w:t>
            </w:r>
          </w:p>
        </w:tc>
        <w:tc>
          <w:tcPr>
            <w:tcW w:w="8820" w:type="dxa"/>
            <w:tcBorders>
              <w:top w:val="dotted" w:sz="4" w:space="0" w:color="auto"/>
              <w:left w:val="single" w:sz="12" w:space="0" w:color="000000"/>
              <w:bottom w:val="dotted" w:sz="4" w:space="0" w:color="auto"/>
              <w:right w:val="single" w:sz="12" w:space="0" w:color="000000"/>
            </w:tcBorders>
          </w:tcPr>
          <w:p w:rsidR="004C0E46" w:rsidRPr="00B3199D" w:rsidRDefault="004C0E46" w:rsidP="001C0BEE">
            <w:pPr>
              <w:spacing w:after="60"/>
              <w:rPr>
                <w:color w:val="FF0000"/>
                <w:sz w:val="22"/>
                <w:lang w:val="en-US"/>
              </w:rPr>
            </w:pPr>
            <w:r w:rsidRPr="00B3199D">
              <w:rPr>
                <w:b/>
                <w:sz w:val="22"/>
                <w:lang w:val="en-US"/>
              </w:rPr>
              <w:t xml:space="preserve">P – </w:t>
            </w:r>
            <w:r w:rsidRPr="00B3199D">
              <w:rPr>
                <w:sz w:val="22"/>
                <w:lang w:val="en-US"/>
              </w:rPr>
              <w:t>Recommendations (</w:t>
            </w:r>
            <w:proofErr w:type="spellStart"/>
            <w:r w:rsidRPr="00B3199D">
              <w:rPr>
                <w:sz w:val="22"/>
                <w:lang w:val="en-US"/>
              </w:rPr>
              <w:t>eg</w:t>
            </w:r>
            <w:proofErr w:type="spellEnd"/>
            <w:r w:rsidRPr="00B3199D">
              <w:rPr>
                <w:sz w:val="22"/>
                <w:lang w:val="en-US"/>
              </w:rPr>
              <w:t xml:space="preserve"> mitigation/enhancement measures, alternatives for each project/measure of the </w:t>
            </w:r>
            <w:proofErr w:type="spellStart"/>
            <w:r w:rsidRPr="00B3199D">
              <w:rPr>
                <w:sz w:val="22"/>
                <w:lang w:val="en-US"/>
              </w:rPr>
              <w:t>programme</w:t>
            </w:r>
            <w:proofErr w:type="spellEnd"/>
            <w:r w:rsidRPr="00B3199D">
              <w:rPr>
                <w:sz w:val="22"/>
                <w:lang w:val="en-US"/>
              </w:rPr>
              <w:t xml:space="preserve">, as well as general recommendations applicable to the whole transport </w:t>
            </w:r>
            <w:proofErr w:type="spellStart"/>
            <w:r w:rsidRPr="00B3199D">
              <w:rPr>
                <w:sz w:val="22"/>
                <w:lang w:val="en-US"/>
              </w:rPr>
              <w:t>programme</w:t>
            </w:r>
            <w:proofErr w:type="spellEnd"/>
            <w:r w:rsidRPr="00B3199D">
              <w:rPr>
                <w:sz w:val="22"/>
                <w:lang w:val="en-US"/>
              </w:rPr>
              <w:t xml:space="preserve"> and to the SPSP) seem to be implementable. However, the list is quite long and recommendations are not prioritized which could limit their implementation.</w:t>
            </w:r>
          </w:p>
        </w:tc>
      </w:tr>
      <w:tr w:rsidR="004C0E46" w:rsidRPr="0055174A" w:rsidTr="001C0BEE">
        <w:trPr>
          <w:trHeight w:val="70"/>
        </w:trPr>
        <w:tc>
          <w:tcPr>
            <w:tcW w:w="5490" w:type="dxa"/>
            <w:tcBorders>
              <w:top w:val="dotted" w:sz="4" w:space="0" w:color="auto"/>
              <w:left w:val="single" w:sz="12" w:space="0" w:color="000000"/>
              <w:bottom w:val="single" w:sz="12" w:space="0" w:color="000000"/>
              <w:right w:val="single" w:sz="12" w:space="0" w:color="000000"/>
            </w:tcBorders>
          </w:tcPr>
          <w:p w:rsidR="004C0E46" w:rsidRPr="00B3199D" w:rsidRDefault="004C0E46" w:rsidP="001C0BEE">
            <w:pPr>
              <w:spacing w:after="200"/>
              <w:rPr>
                <w:sz w:val="22"/>
                <w:lang w:val="en-US"/>
              </w:rPr>
            </w:pPr>
            <w:r w:rsidRPr="00B3199D">
              <w:rPr>
                <w:sz w:val="22"/>
                <w:lang w:val="en-US"/>
              </w:rPr>
              <w:t xml:space="preserve">g) Presentation of a Monitoring &amp; Evaluation framework including appropriate indicators  </w:t>
            </w:r>
          </w:p>
        </w:tc>
        <w:tc>
          <w:tcPr>
            <w:tcW w:w="8820" w:type="dxa"/>
            <w:tcBorders>
              <w:top w:val="dotted" w:sz="4" w:space="0" w:color="auto"/>
              <w:left w:val="single" w:sz="12" w:space="0" w:color="000000"/>
              <w:bottom w:val="single" w:sz="12" w:space="0" w:color="000000"/>
              <w:right w:val="single" w:sz="12" w:space="0" w:color="000000"/>
            </w:tcBorders>
          </w:tcPr>
          <w:p w:rsidR="004C0E46" w:rsidRPr="00B3199D" w:rsidRDefault="004C0E46" w:rsidP="001C0BEE">
            <w:pPr>
              <w:spacing w:after="60"/>
              <w:rPr>
                <w:sz w:val="22"/>
                <w:lang w:val="en-US"/>
              </w:rPr>
            </w:pPr>
            <w:r w:rsidRPr="00B3199D">
              <w:rPr>
                <w:b/>
                <w:sz w:val="22"/>
                <w:lang w:val="en-US"/>
              </w:rPr>
              <w:t>P –</w:t>
            </w:r>
            <w:r w:rsidRPr="00B3199D">
              <w:rPr>
                <w:sz w:val="22"/>
                <w:lang w:val="en-US"/>
              </w:rPr>
              <w:t xml:space="preserve"> Monitoring indicators are defined in the SEA report for each project/measure of the </w:t>
            </w:r>
            <w:proofErr w:type="spellStart"/>
            <w:r w:rsidRPr="00B3199D">
              <w:rPr>
                <w:sz w:val="22"/>
                <w:lang w:val="en-US"/>
              </w:rPr>
              <w:t>programme</w:t>
            </w:r>
            <w:proofErr w:type="spellEnd"/>
            <w:r w:rsidRPr="00B3199D">
              <w:rPr>
                <w:sz w:val="22"/>
                <w:lang w:val="en-US"/>
              </w:rPr>
              <w:t xml:space="preserve"> but are not integrated within a more complete monitoring and evaluation plan.</w:t>
            </w:r>
            <w:r w:rsidRPr="00B3199D">
              <w:rPr>
                <w:color w:val="FF0000"/>
                <w:sz w:val="22"/>
                <w:lang w:val="en-US"/>
              </w:rPr>
              <w:t xml:space="preserve"> </w:t>
            </w:r>
          </w:p>
        </w:tc>
      </w:tr>
      <w:tr w:rsidR="004C0E46" w:rsidRPr="0055174A" w:rsidTr="001C0BEE">
        <w:trPr>
          <w:trHeight w:val="70"/>
        </w:trPr>
        <w:tc>
          <w:tcPr>
            <w:tcW w:w="5490" w:type="dxa"/>
            <w:tcBorders>
              <w:top w:val="single" w:sz="12" w:space="0" w:color="000000"/>
              <w:left w:val="single" w:sz="12" w:space="0" w:color="000000"/>
              <w:bottom w:val="single" w:sz="12" w:space="0" w:color="000000"/>
              <w:right w:val="single" w:sz="12" w:space="0" w:color="000000"/>
            </w:tcBorders>
          </w:tcPr>
          <w:p w:rsidR="004C0E46" w:rsidRPr="00B3199D" w:rsidRDefault="004C0E46" w:rsidP="001C0BEE">
            <w:pPr>
              <w:spacing w:after="120"/>
              <w:rPr>
                <w:sz w:val="22"/>
                <w:lang w:val="en-US"/>
              </w:rPr>
            </w:pPr>
            <w:r w:rsidRPr="00B3199D">
              <w:rPr>
                <w:sz w:val="22"/>
                <w:lang w:val="en-US"/>
              </w:rPr>
              <w:t>2.2.2 Was the SEA conducted in a timely manner which supported decision-making processes?</w:t>
            </w:r>
          </w:p>
        </w:tc>
        <w:tc>
          <w:tcPr>
            <w:tcW w:w="8820" w:type="dxa"/>
            <w:tcBorders>
              <w:top w:val="single" w:sz="12" w:space="0" w:color="000000"/>
              <w:left w:val="single" w:sz="12" w:space="0" w:color="000000"/>
              <w:bottom w:val="single" w:sz="12" w:space="0" w:color="000000"/>
              <w:right w:val="single" w:sz="12" w:space="0" w:color="000000"/>
            </w:tcBorders>
          </w:tcPr>
          <w:p w:rsidR="004C0E46" w:rsidRPr="00B3199D" w:rsidRDefault="004C0E46" w:rsidP="001C0BEE">
            <w:pPr>
              <w:spacing w:after="60"/>
              <w:ind w:left="-18" w:firstLine="18"/>
              <w:rPr>
                <w:sz w:val="22"/>
                <w:lang w:val="en-US"/>
              </w:rPr>
            </w:pPr>
            <w:r w:rsidRPr="00B3199D">
              <w:rPr>
                <w:b/>
                <w:sz w:val="22"/>
                <w:lang w:val="en-US"/>
              </w:rPr>
              <w:t xml:space="preserve">N – </w:t>
            </w:r>
            <w:r w:rsidRPr="00B3199D">
              <w:rPr>
                <w:sz w:val="22"/>
                <w:lang w:val="en-US"/>
              </w:rPr>
              <w:t xml:space="preserve">This SEA was carried out once decisions on the measures to support and implement it had already been taken by most of the stakeholders and donors (Q-EU-AH, I-EU-AH, I-HD-CP). Indeed, carrying out the SEA was dependent of the agreement of donors to synchronize their support to the </w:t>
            </w:r>
            <w:proofErr w:type="spellStart"/>
            <w:r w:rsidRPr="00B3199D">
              <w:rPr>
                <w:sz w:val="22"/>
                <w:lang w:val="en-US"/>
              </w:rPr>
              <w:t>programme</w:t>
            </w:r>
            <w:proofErr w:type="spellEnd"/>
            <w:r w:rsidRPr="00B3199D">
              <w:rPr>
                <w:sz w:val="22"/>
                <w:lang w:val="en-US"/>
              </w:rPr>
              <w:t xml:space="preserve"> </w:t>
            </w:r>
            <w:r w:rsidRPr="00B3199D">
              <w:rPr>
                <w:sz w:val="22"/>
                <w:lang w:val="en-US"/>
              </w:rPr>
              <w:lastRenderedPageBreak/>
              <w:t xml:space="preserve">which happened at a late stage of the </w:t>
            </w:r>
            <w:proofErr w:type="spellStart"/>
            <w:r w:rsidRPr="00B3199D">
              <w:rPr>
                <w:sz w:val="22"/>
                <w:lang w:val="en-US"/>
              </w:rPr>
              <w:t>programme’s</w:t>
            </w:r>
            <w:proofErr w:type="spellEnd"/>
            <w:r w:rsidRPr="00B3199D">
              <w:rPr>
                <w:sz w:val="22"/>
                <w:lang w:val="en-US"/>
              </w:rPr>
              <w:t xml:space="preserve"> preparation process (I-EU-AH).</w:t>
            </w:r>
          </w:p>
        </w:tc>
      </w:tr>
      <w:tr w:rsidR="004C0E46" w:rsidRPr="0055174A" w:rsidTr="001C0BEE">
        <w:trPr>
          <w:trHeight w:val="70"/>
        </w:trPr>
        <w:tc>
          <w:tcPr>
            <w:tcW w:w="5490" w:type="dxa"/>
            <w:tcBorders>
              <w:top w:val="single" w:sz="12" w:space="0" w:color="000000"/>
              <w:left w:val="single" w:sz="12" w:space="0" w:color="000000"/>
              <w:bottom w:val="single" w:sz="12" w:space="0" w:color="000000"/>
              <w:right w:val="single" w:sz="12" w:space="0" w:color="000000"/>
            </w:tcBorders>
          </w:tcPr>
          <w:p w:rsidR="004C0E46" w:rsidRPr="00B3199D" w:rsidRDefault="004C0E46" w:rsidP="001C0BEE">
            <w:pPr>
              <w:spacing w:after="200"/>
              <w:rPr>
                <w:sz w:val="22"/>
                <w:lang w:val="en-US"/>
              </w:rPr>
            </w:pPr>
            <w:r w:rsidRPr="00B3199D">
              <w:rPr>
                <w:sz w:val="22"/>
                <w:lang w:val="en-US"/>
              </w:rPr>
              <w:lastRenderedPageBreak/>
              <w:t xml:space="preserve">2.2.3 Is sufficient attention given to institutional analysis &amp; assessment in order for the SEA to effectively address institutional constraints &amp; opportunities? </w:t>
            </w:r>
          </w:p>
        </w:tc>
        <w:tc>
          <w:tcPr>
            <w:tcW w:w="8820" w:type="dxa"/>
            <w:tcBorders>
              <w:top w:val="single" w:sz="12" w:space="0" w:color="000000"/>
              <w:left w:val="single" w:sz="12" w:space="0" w:color="000000"/>
              <w:bottom w:val="single" w:sz="12" w:space="0" w:color="000000"/>
              <w:right w:val="single" w:sz="12" w:space="0" w:color="000000"/>
            </w:tcBorders>
          </w:tcPr>
          <w:p w:rsidR="004C0E46" w:rsidRPr="00B3199D" w:rsidRDefault="004C0E46" w:rsidP="001C0BEE">
            <w:pPr>
              <w:spacing w:after="60"/>
              <w:rPr>
                <w:color w:val="FF0000"/>
                <w:sz w:val="22"/>
                <w:lang w:val="en-US"/>
              </w:rPr>
            </w:pPr>
            <w:r w:rsidRPr="00B3199D">
              <w:rPr>
                <w:b/>
                <w:sz w:val="22"/>
                <w:lang w:val="en-US"/>
              </w:rPr>
              <w:t>P – </w:t>
            </w:r>
            <w:r w:rsidRPr="00B3199D">
              <w:rPr>
                <w:color w:val="FF0000"/>
                <w:sz w:val="22"/>
                <w:lang w:val="en-US"/>
              </w:rPr>
              <w:t xml:space="preserve"> </w:t>
            </w:r>
            <w:r w:rsidRPr="00B3199D">
              <w:rPr>
                <w:sz w:val="22"/>
                <w:lang w:val="en-US"/>
              </w:rPr>
              <w:t xml:space="preserve">The analysis could be more detailed but the report at least proposes general capacity building measures for each measure/project of the </w:t>
            </w:r>
            <w:proofErr w:type="spellStart"/>
            <w:r w:rsidRPr="00B3199D">
              <w:rPr>
                <w:sz w:val="22"/>
                <w:lang w:val="en-US"/>
              </w:rPr>
              <w:t>programme</w:t>
            </w:r>
            <w:proofErr w:type="spellEnd"/>
            <w:r w:rsidRPr="00B3199D">
              <w:rPr>
                <w:sz w:val="22"/>
                <w:lang w:val="en-US"/>
              </w:rPr>
              <w:t xml:space="preserve"> considered within the SEA (</w:t>
            </w:r>
            <w:proofErr w:type="spellStart"/>
            <w:r w:rsidRPr="00B3199D">
              <w:rPr>
                <w:sz w:val="22"/>
                <w:lang w:val="en-US"/>
              </w:rPr>
              <w:t>eg</w:t>
            </w:r>
            <w:proofErr w:type="spellEnd"/>
            <w:r w:rsidRPr="00B3199D">
              <w:rPr>
                <w:sz w:val="22"/>
                <w:lang w:val="en-US"/>
              </w:rPr>
              <w:t xml:space="preserve"> reinforce capacity of the </w:t>
            </w:r>
            <w:proofErr w:type="spellStart"/>
            <w:r w:rsidRPr="00B3199D">
              <w:rPr>
                <w:sz w:val="22"/>
                <w:lang w:val="en-US"/>
              </w:rPr>
              <w:t>organisation</w:t>
            </w:r>
            <w:proofErr w:type="spellEnd"/>
            <w:r w:rsidRPr="00B3199D">
              <w:rPr>
                <w:sz w:val="22"/>
                <w:lang w:val="en-US"/>
              </w:rPr>
              <w:t xml:space="preserve"> in charge of managing the national airport to take into account social and environmental impacts related to its transport activities) and for the whole </w:t>
            </w:r>
            <w:proofErr w:type="spellStart"/>
            <w:r w:rsidRPr="00B3199D">
              <w:rPr>
                <w:sz w:val="22"/>
                <w:lang w:val="en-US"/>
              </w:rPr>
              <w:t>programme</w:t>
            </w:r>
            <w:proofErr w:type="spellEnd"/>
            <w:r w:rsidRPr="00B3199D">
              <w:rPr>
                <w:sz w:val="22"/>
                <w:lang w:val="en-US"/>
              </w:rPr>
              <w:t>.</w:t>
            </w:r>
          </w:p>
        </w:tc>
      </w:tr>
      <w:tr w:rsidR="004C0E46" w:rsidRPr="0055174A" w:rsidTr="001C0BEE">
        <w:trPr>
          <w:trHeight w:val="70"/>
        </w:trPr>
        <w:tc>
          <w:tcPr>
            <w:tcW w:w="5490" w:type="dxa"/>
            <w:tcBorders>
              <w:top w:val="single" w:sz="12" w:space="0" w:color="000000"/>
              <w:left w:val="single" w:sz="12" w:space="0" w:color="000000"/>
              <w:bottom w:val="single" w:sz="12" w:space="0" w:color="000000"/>
              <w:right w:val="single" w:sz="12" w:space="0" w:color="000000"/>
            </w:tcBorders>
          </w:tcPr>
          <w:p w:rsidR="004C0E46" w:rsidRPr="00B3199D" w:rsidRDefault="004C0E46" w:rsidP="001C0BEE">
            <w:pPr>
              <w:spacing w:after="120"/>
              <w:rPr>
                <w:sz w:val="22"/>
                <w:lang w:val="en-US"/>
              </w:rPr>
            </w:pPr>
            <w:r w:rsidRPr="00B3199D">
              <w:rPr>
                <w:sz w:val="22"/>
                <w:lang w:val="en-US"/>
              </w:rPr>
              <w:t xml:space="preserve">2.2.4 Does the SEA address potential synergies or conflicts between the proposal &amp; other relevant policies, plans, </w:t>
            </w:r>
            <w:proofErr w:type="spellStart"/>
            <w:r w:rsidRPr="00B3199D">
              <w:rPr>
                <w:sz w:val="22"/>
                <w:lang w:val="en-US"/>
              </w:rPr>
              <w:t>programmes</w:t>
            </w:r>
            <w:proofErr w:type="spellEnd"/>
            <w:r w:rsidRPr="00B3199D">
              <w:rPr>
                <w:sz w:val="22"/>
                <w:lang w:val="en-US"/>
              </w:rPr>
              <w:t xml:space="preserve"> or projects &amp; make appropriate recommendations? </w:t>
            </w:r>
          </w:p>
        </w:tc>
        <w:tc>
          <w:tcPr>
            <w:tcW w:w="8820" w:type="dxa"/>
            <w:tcBorders>
              <w:top w:val="single" w:sz="12" w:space="0" w:color="000000"/>
              <w:left w:val="single" w:sz="12" w:space="0" w:color="000000"/>
              <w:bottom w:val="single" w:sz="12" w:space="0" w:color="000000"/>
              <w:right w:val="single" w:sz="12" w:space="0" w:color="000000"/>
            </w:tcBorders>
          </w:tcPr>
          <w:p w:rsidR="004C0E46" w:rsidRPr="00B3199D" w:rsidRDefault="004C0E46" w:rsidP="001C0BEE">
            <w:pPr>
              <w:spacing w:after="120"/>
              <w:rPr>
                <w:sz w:val="22"/>
                <w:lang w:val="en-US"/>
              </w:rPr>
            </w:pPr>
            <w:r w:rsidRPr="00B3199D">
              <w:rPr>
                <w:b/>
                <w:sz w:val="22"/>
                <w:lang w:val="en-US"/>
              </w:rPr>
              <w:t>Y – </w:t>
            </w:r>
            <w:r w:rsidRPr="00B3199D">
              <w:rPr>
                <w:sz w:val="22"/>
                <w:lang w:val="en-US"/>
              </w:rPr>
              <w:t xml:space="preserve">Synergies between the transport </w:t>
            </w:r>
            <w:proofErr w:type="spellStart"/>
            <w:r w:rsidRPr="00B3199D">
              <w:rPr>
                <w:sz w:val="22"/>
                <w:lang w:val="en-US"/>
              </w:rPr>
              <w:t>programme</w:t>
            </w:r>
            <w:proofErr w:type="spellEnd"/>
            <w:r w:rsidRPr="00B3199D">
              <w:rPr>
                <w:sz w:val="22"/>
                <w:lang w:val="en-US"/>
              </w:rPr>
              <w:t xml:space="preserve"> and other projects or </w:t>
            </w:r>
            <w:proofErr w:type="spellStart"/>
            <w:r w:rsidRPr="00B3199D">
              <w:rPr>
                <w:sz w:val="22"/>
                <w:lang w:val="en-US"/>
              </w:rPr>
              <w:t>programmes</w:t>
            </w:r>
            <w:proofErr w:type="spellEnd"/>
            <w:r w:rsidRPr="00B3199D">
              <w:rPr>
                <w:sz w:val="22"/>
                <w:lang w:val="en-US"/>
              </w:rPr>
              <w:t xml:space="preserve"> implemented in the country are identified (</w:t>
            </w:r>
            <w:proofErr w:type="spellStart"/>
            <w:r w:rsidRPr="00B3199D">
              <w:rPr>
                <w:sz w:val="22"/>
                <w:lang w:val="en-US"/>
              </w:rPr>
              <w:t>eg</w:t>
            </w:r>
            <w:proofErr w:type="spellEnd"/>
            <w:r w:rsidRPr="00B3199D">
              <w:rPr>
                <w:sz w:val="22"/>
                <w:lang w:val="en-US"/>
              </w:rPr>
              <w:t xml:space="preserve"> complementarities between projects/measures of the transport </w:t>
            </w:r>
            <w:proofErr w:type="spellStart"/>
            <w:r w:rsidRPr="00B3199D">
              <w:rPr>
                <w:sz w:val="22"/>
                <w:lang w:val="en-US"/>
              </w:rPr>
              <w:t>programme</w:t>
            </w:r>
            <w:proofErr w:type="spellEnd"/>
            <w:r w:rsidRPr="00B3199D">
              <w:rPr>
                <w:sz w:val="22"/>
                <w:lang w:val="en-US"/>
              </w:rPr>
              <w:t xml:space="preserve"> that aim to open up isolated areas and other projects undertaken by the EC in Mali such as the project against sand encroachment, the ADERE project, etc.). </w:t>
            </w:r>
          </w:p>
        </w:tc>
      </w:tr>
      <w:tr w:rsidR="004C0E46" w:rsidRPr="0055174A" w:rsidTr="001C0BEE">
        <w:trPr>
          <w:trHeight w:val="70"/>
        </w:trPr>
        <w:tc>
          <w:tcPr>
            <w:tcW w:w="5490" w:type="dxa"/>
            <w:tcBorders>
              <w:top w:val="single" w:sz="12" w:space="0" w:color="000000"/>
              <w:left w:val="single" w:sz="12" w:space="0" w:color="000000"/>
              <w:bottom w:val="single" w:sz="12" w:space="0" w:color="000000"/>
              <w:right w:val="single" w:sz="12" w:space="0" w:color="000000"/>
            </w:tcBorders>
          </w:tcPr>
          <w:p w:rsidR="004C0E46" w:rsidRPr="00B3199D" w:rsidRDefault="004C0E46" w:rsidP="001C0BEE">
            <w:pPr>
              <w:spacing w:after="120"/>
              <w:rPr>
                <w:sz w:val="22"/>
                <w:lang w:val="en-US"/>
              </w:rPr>
            </w:pPr>
            <w:r w:rsidRPr="00B3199D">
              <w:rPr>
                <w:sz w:val="22"/>
                <w:lang w:val="en-US"/>
              </w:rPr>
              <w:t>2.2.5 Are issues of Climate Change addressed in the assessment &amp; are recommendations regarding mitigation, adaptation &amp; low carbon development included as appropriate?</w:t>
            </w:r>
          </w:p>
        </w:tc>
        <w:tc>
          <w:tcPr>
            <w:tcW w:w="8820" w:type="dxa"/>
            <w:tcBorders>
              <w:top w:val="single" w:sz="12" w:space="0" w:color="000000"/>
              <w:left w:val="single" w:sz="12" w:space="0" w:color="000000"/>
              <w:bottom w:val="single" w:sz="12" w:space="0" w:color="000000"/>
              <w:right w:val="single" w:sz="12" w:space="0" w:color="000000"/>
            </w:tcBorders>
          </w:tcPr>
          <w:p w:rsidR="004C0E46" w:rsidRPr="00B3199D" w:rsidRDefault="004C0E46" w:rsidP="001C0BEE">
            <w:pPr>
              <w:spacing w:after="60"/>
              <w:rPr>
                <w:sz w:val="22"/>
                <w:lang w:val="en-US"/>
              </w:rPr>
            </w:pPr>
            <w:r w:rsidRPr="00B3199D">
              <w:rPr>
                <w:b/>
                <w:sz w:val="22"/>
                <w:lang w:val="en-US"/>
              </w:rPr>
              <w:t>Y – </w:t>
            </w:r>
            <w:r w:rsidRPr="00B3199D">
              <w:rPr>
                <w:sz w:val="22"/>
                <w:lang w:val="en-US"/>
              </w:rPr>
              <w:t xml:space="preserve">Impacts on climate change are assessed for each project/measure of the transport </w:t>
            </w:r>
            <w:proofErr w:type="spellStart"/>
            <w:r w:rsidRPr="00B3199D">
              <w:rPr>
                <w:sz w:val="22"/>
                <w:lang w:val="en-US"/>
              </w:rPr>
              <w:t>programme</w:t>
            </w:r>
            <w:proofErr w:type="spellEnd"/>
            <w:r w:rsidRPr="00B3199D">
              <w:rPr>
                <w:sz w:val="22"/>
                <w:lang w:val="en-US"/>
              </w:rPr>
              <w:t xml:space="preserve"> (contribution of the projects/measures to greenhouse gas emissions). Mitigation as well as low carbon development measures are outlined (</w:t>
            </w:r>
            <w:proofErr w:type="spellStart"/>
            <w:r w:rsidRPr="00B3199D">
              <w:rPr>
                <w:sz w:val="22"/>
                <w:lang w:val="en-US"/>
              </w:rPr>
              <w:t>eg</w:t>
            </w:r>
            <w:proofErr w:type="spellEnd"/>
            <w:r w:rsidRPr="00B3199D">
              <w:rPr>
                <w:sz w:val="22"/>
                <w:lang w:val="en-US"/>
              </w:rPr>
              <w:t xml:space="preserve"> use of quality fuels, regulations regarding the age of the vehicles, use of water and rail transportation as alternatives to the car). </w:t>
            </w:r>
          </w:p>
        </w:tc>
      </w:tr>
      <w:tr w:rsidR="004C0E46" w:rsidRPr="0055174A" w:rsidTr="001C0BEE">
        <w:trPr>
          <w:trHeight w:val="70"/>
        </w:trPr>
        <w:tc>
          <w:tcPr>
            <w:tcW w:w="14310" w:type="dxa"/>
            <w:gridSpan w:val="2"/>
            <w:tcBorders>
              <w:top w:val="single" w:sz="12" w:space="0" w:color="000000"/>
              <w:left w:val="single" w:sz="12" w:space="0" w:color="000000"/>
              <w:bottom w:val="single" w:sz="12" w:space="0" w:color="000000"/>
              <w:right w:val="single" w:sz="12" w:space="0" w:color="000000"/>
            </w:tcBorders>
          </w:tcPr>
          <w:p w:rsidR="004C0E46" w:rsidRPr="00B3199D" w:rsidRDefault="004C0E46" w:rsidP="001C0BEE">
            <w:pPr>
              <w:spacing w:before="120" w:after="120"/>
              <w:rPr>
                <w:b/>
                <w:sz w:val="22"/>
                <w:lang w:val="en-US"/>
              </w:rPr>
            </w:pPr>
            <w:r w:rsidRPr="00B3199D">
              <w:rPr>
                <w:b/>
                <w:sz w:val="22"/>
                <w:lang w:val="en-US"/>
              </w:rPr>
              <w:t>2.3 Consultation &amp; Participation</w:t>
            </w:r>
          </w:p>
        </w:tc>
      </w:tr>
      <w:tr w:rsidR="004C0E46" w:rsidRPr="0055174A" w:rsidTr="001C0BEE">
        <w:trPr>
          <w:trHeight w:val="70"/>
        </w:trPr>
        <w:tc>
          <w:tcPr>
            <w:tcW w:w="5490" w:type="dxa"/>
            <w:tcBorders>
              <w:top w:val="single" w:sz="12" w:space="0" w:color="000000"/>
              <w:left w:val="single" w:sz="12" w:space="0" w:color="000000"/>
              <w:bottom w:val="single" w:sz="12" w:space="0" w:color="000000"/>
              <w:right w:val="single" w:sz="12" w:space="0" w:color="000000"/>
            </w:tcBorders>
          </w:tcPr>
          <w:p w:rsidR="004C0E46" w:rsidRPr="00B3199D" w:rsidRDefault="004C0E46" w:rsidP="001C0BEE">
            <w:pPr>
              <w:spacing w:after="200"/>
              <w:rPr>
                <w:sz w:val="22"/>
                <w:lang w:val="en-US"/>
              </w:rPr>
            </w:pPr>
            <w:r w:rsidRPr="00B3199D">
              <w:rPr>
                <w:sz w:val="22"/>
                <w:lang w:val="en-US"/>
              </w:rPr>
              <w:t xml:space="preserve">2.3.1 Is there evidence of meaningful opportunities for stakeholder engagement in the SEA process (including for less powerful stakeholders)? </w:t>
            </w:r>
          </w:p>
        </w:tc>
        <w:tc>
          <w:tcPr>
            <w:tcW w:w="8820" w:type="dxa"/>
            <w:tcBorders>
              <w:top w:val="single" w:sz="12" w:space="0" w:color="000000"/>
              <w:left w:val="single" w:sz="12" w:space="0" w:color="000000"/>
              <w:bottom w:val="single" w:sz="12" w:space="0" w:color="000000"/>
              <w:right w:val="single" w:sz="12" w:space="0" w:color="000000"/>
            </w:tcBorders>
          </w:tcPr>
          <w:p w:rsidR="004C0E46" w:rsidRPr="00B3199D" w:rsidRDefault="004C0E46" w:rsidP="001C0BEE">
            <w:pPr>
              <w:spacing w:after="60"/>
              <w:rPr>
                <w:sz w:val="22"/>
                <w:lang w:val="en-US"/>
              </w:rPr>
            </w:pPr>
            <w:r w:rsidRPr="00B3199D">
              <w:rPr>
                <w:b/>
                <w:sz w:val="22"/>
                <w:lang w:val="en-US"/>
              </w:rPr>
              <w:t>P – </w:t>
            </w:r>
            <w:r w:rsidRPr="00B3199D">
              <w:rPr>
                <w:sz w:val="22"/>
                <w:lang w:val="en-US"/>
              </w:rPr>
              <w:t xml:space="preserve">Stakeholders were engaged at various stages of the SEA process: during the scoping stage and during the preparation of the SEA. </w:t>
            </w:r>
            <w:r w:rsidRPr="00B3199D">
              <w:rPr>
                <w:rStyle w:val="mediumtext1"/>
                <w:szCs w:val="22"/>
                <w:shd w:val="clear" w:color="auto" w:fill="FFFFFF"/>
                <w:lang w:val="en-US"/>
              </w:rPr>
              <w:t>Decision-makers (</w:t>
            </w:r>
            <w:proofErr w:type="spellStart"/>
            <w:r w:rsidRPr="00B3199D">
              <w:rPr>
                <w:rStyle w:val="mediumtext1"/>
                <w:szCs w:val="22"/>
                <w:shd w:val="clear" w:color="auto" w:fill="FFFFFF"/>
                <w:lang w:val="en-US"/>
              </w:rPr>
              <w:t>eg</w:t>
            </w:r>
            <w:proofErr w:type="spellEnd"/>
            <w:r w:rsidRPr="00B3199D">
              <w:rPr>
                <w:rStyle w:val="mediumtext1"/>
                <w:szCs w:val="22"/>
                <w:shd w:val="clear" w:color="auto" w:fill="FFFFFF"/>
                <w:lang w:val="en-US"/>
              </w:rPr>
              <w:t xml:space="preserve"> Malian Government including its Ministries, technical and financial partners) and the </w:t>
            </w:r>
            <w:proofErr w:type="spellStart"/>
            <w:r w:rsidRPr="00B3199D">
              <w:rPr>
                <w:rStyle w:val="mediumtext1"/>
                <w:szCs w:val="22"/>
                <w:shd w:val="clear" w:color="auto" w:fill="FFFFFF"/>
                <w:lang w:val="en-US"/>
              </w:rPr>
              <w:t>programme’s</w:t>
            </w:r>
            <w:proofErr w:type="spellEnd"/>
            <w:r w:rsidRPr="00B3199D">
              <w:rPr>
                <w:rStyle w:val="mediumtext1"/>
                <w:szCs w:val="22"/>
                <w:shd w:val="clear" w:color="auto" w:fill="FFFFFF"/>
                <w:lang w:val="en-US"/>
              </w:rPr>
              <w:t xml:space="preserve"> beneficiaries (</w:t>
            </w:r>
            <w:proofErr w:type="spellStart"/>
            <w:r w:rsidRPr="00B3199D">
              <w:rPr>
                <w:rStyle w:val="mediumtext1"/>
                <w:szCs w:val="22"/>
                <w:shd w:val="clear" w:color="auto" w:fill="FFFFFF"/>
                <w:lang w:val="en-US"/>
              </w:rPr>
              <w:t>eg</w:t>
            </w:r>
            <w:proofErr w:type="spellEnd"/>
            <w:r w:rsidRPr="00B3199D">
              <w:rPr>
                <w:rStyle w:val="mediumtext1"/>
                <w:szCs w:val="22"/>
                <w:shd w:val="clear" w:color="auto" w:fill="FFFFFF"/>
                <w:lang w:val="en-US"/>
              </w:rPr>
              <w:t xml:space="preserve"> private sector, civil society, transport users, etc.) were involved.</w:t>
            </w:r>
            <w:r w:rsidRPr="00B3199D">
              <w:rPr>
                <w:sz w:val="22"/>
                <w:lang w:val="en-US"/>
              </w:rPr>
              <w:t xml:space="preserve"> Consultations were based on various approached which helped involve a large number of stakeholders (</w:t>
            </w:r>
            <w:proofErr w:type="spellStart"/>
            <w:proofErr w:type="gramStart"/>
            <w:r w:rsidRPr="00B3199D">
              <w:rPr>
                <w:sz w:val="22"/>
                <w:lang w:val="en-US"/>
              </w:rPr>
              <w:t>eg</w:t>
            </w:r>
            <w:proofErr w:type="spellEnd"/>
            <w:r w:rsidRPr="00B3199D">
              <w:rPr>
                <w:sz w:val="22"/>
                <w:lang w:val="en-US"/>
              </w:rPr>
              <w:t xml:space="preserve">  r</w:t>
            </w:r>
            <w:r w:rsidRPr="00B3199D">
              <w:rPr>
                <w:rStyle w:val="longtext1"/>
                <w:sz w:val="22"/>
                <w:szCs w:val="22"/>
                <w:lang w:val="en-US"/>
              </w:rPr>
              <w:t>egional</w:t>
            </w:r>
            <w:proofErr w:type="gramEnd"/>
            <w:r w:rsidRPr="00B3199D">
              <w:rPr>
                <w:rStyle w:val="longtext1"/>
                <w:sz w:val="22"/>
                <w:szCs w:val="22"/>
                <w:lang w:val="en-US"/>
              </w:rPr>
              <w:t xml:space="preserve"> meetings in the main regions covered by the transport </w:t>
            </w:r>
            <w:proofErr w:type="spellStart"/>
            <w:r w:rsidRPr="00B3199D">
              <w:rPr>
                <w:rStyle w:val="longtext1"/>
                <w:sz w:val="22"/>
                <w:szCs w:val="22"/>
                <w:lang w:val="en-US"/>
              </w:rPr>
              <w:lastRenderedPageBreak/>
              <w:t>programme</w:t>
            </w:r>
            <w:proofErr w:type="spellEnd"/>
            <w:r w:rsidRPr="00B3199D">
              <w:rPr>
                <w:rStyle w:val="longtext1"/>
                <w:sz w:val="22"/>
                <w:szCs w:val="22"/>
                <w:lang w:val="en-US"/>
              </w:rPr>
              <w:t>, interactive radio broadcasts - including one called: “Voice of Women” -</w:t>
            </w:r>
            <w:r w:rsidRPr="00B3199D">
              <w:rPr>
                <w:sz w:val="22"/>
                <w:lang w:val="en-US"/>
              </w:rPr>
              <w:t xml:space="preserve"> </w:t>
            </w:r>
            <w:r w:rsidRPr="00B3199D">
              <w:rPr>
                <w:rStyle w:val="longtext1"/>
                <w:sz w:val="22"/>
                <w:szCs w:val="22"/>
                <w:lang w:val="en-US"/>
              </w:rPr>
              <w:t xml:space="preserve">to reach rural populations and villages; internet consultation targeting urban populations that have access to the Web). However, it was felt that more effort could have been done to engage stakeholders </w:t>
            </w:r>
            <w:r w:rsidRPr="00B3199D">
              <w:rPr>
                <w:sz w:val="22"/>
                <w:lang w:val="en-US"/>
              </w:rPr>
              <w:t xml:space="preserve">in charge of managing local roads at the communal level </w:t>
            </w:r>
            <w:r w:rsidRPr="00B3199D">
              <w:rPr>
                <w:rStyle w:val="longtext1"/>
                <w:sz w:val="22"/>
                <w:szCs w:val="22"/>
                <w:lang w:val="en-US"/>
              </w:rPr>
              <w:t>during the regional meetings, as those were underrepresented in certain regions. (I-LC-FB)</w:t>
            </w:r>
          </w:p>
        </w:tc>
      </w:tr>
      <w:tr w:rsidR="004C0E46" w:rsidRPr="0055174A" w:rsidTr="00B3199D">
        <w:trPr>
          <w:trHeight w:val="842"/>
        </w:trPr>
        <w:tc>
          <w:tcPr>
            <w:tcW w:w="5490" w:type="dxa"/>
            <w:tcBorders>
              <w:top w:val="single" w:sz="12" w:space="0" w:color="000000"/>
              <w:left w:val="single" w:sz="12" w:space="0" w:color="000000"/>
              <w:bottom w:val="single" w:sz="12" w:space="0" w:color="000000"/>
              <w:right w:val="single" w:sz="12" w:space="0" w:color="000000"/>
            </w:tcBorders>
          </w:tcPr>
          <w:p w:rsidR="004C0E46" w:rsidRPr="00B3199D" w:rsidRDefault="004C0E46" w:rsidP="001C0BEE">
            <w:pPr>
              <w:spacing w:after="200"/>
              <w:rPr>
                <w:sz w:val="22"/>
                <w:lang w:val="en-US"/>
              </w:rPr>
            </w:pPr>
            <w:r w:rsidRPr="00B3199D">
              <w:rPr>
                <w:sz w:val="22"/>
                <w:lang w:val="en-US"/>
              </w:rPr>
              <w:lastRenderedPageBreak/>
              <w:t>2.3.2 Are the inputs of stakeholders/public involved or consulted in the SEA incorporated in the final report?</w:t>
            </w:r>
          </w:p>
        </w:tc>
        <w:tc>
          <w:tcPr>
            <w:tcW w:w="8820" w:type="dxa"/>
            <w:tcBorders>
              <w:top w:val="single" w:sz="12" w:space="0" w:color="000000"/>
              <w:left w:val="single" w:sz="12" w:space="0" w:color="000000"/>
              <w:bottom w:val="single" w:sz="12" w:space="0" w:color="000000"/>
              <w:right w:val="single" w:sz="12" w:space="0" w:color="000000"/>
            </w:tcBorders>
          </w:tcPr>
          <w:p w:rsidR="004C0E46" w:rsidRPr="00B3199D" w:rsidRDefault="004C0E46" w:rsidP="00B3199D">
            <w:pPr>
              <w:rPr>
                <w:sz w:val="22"/>
                <w:lang w:val="en-US"/>
              </w:rPr>
            </w:pPr>
            <w:r w:rsidRPr="00B3199D">
              <w:rPr>
                <w:b/>
                <w:sz w:val="22"/>
                <w:lang w:val="en-US"/>
              </w:rPr>
              <w:t>Y – </w:t>
            </w:r>
            <w:r w:rsidRPr="00B3199D">
              <w:rPr>
                <w:sz w:val="22"/>
                <w:lang w:val="en-US"/>
              </w:rPr>
              <w:t>Inputs from stakeholders/public involved have been incorporated in the final report (I-EU-AH).</w:t>
            </w:r>
          </w:p>
        </w:tc>
      </w:tr>
      <w:tr w:rsidR="004C0E46" w:rsidRPr="0055174A" w:rsidTr="001C0BEE">
        <w:trPr>
          <w:trHeight w:val="70"/>
        </w:trPr>
        <w:tc>
          <w:tcPr>
            <w:tcW w:w="14310" w:type="dxa"/>
            <w:gridSpan w:val="2"/>
            <w:tcBorders>
              <w:top w:val="single" w:sz="12" w:space="0" w:color="000000"/>
              <w:left w:val="single" w:sz="12" w:space="0" w:color="000000"/>
              <w:bottom w:val="single" w:sz="12" w:space="0" w:color="000000"/>
              <w:right w:val="single" w:sz="12" w:space="0" w:color="000000"/>
            </w:tcBorders>
            <w:shd w:val="pct40" w:color="auto" w:fill="auto"/>
          </w:tcPr>
          <w:p w:rsidR="004C0E46" w:rsidRPr="00B3199D" w:rsidRDefault="004C0E46" w:rsidP="001C0BEE">
            <w:pPr>
              <w:spacing w:before="120" w:after="120"/>
              <w:rPr>
                <w:b/>
                <w:sz w:val="22"/>
                <w:lang w:val="en-US"/>
              </w:rPr>
            </w:pPr>
            <w:r w:rsidRPr="00B3199D">
              <w:rPr>
                <w:b/>
                <w:sz w:val="22"/>
                <w:lang w:val="en-US"/>
              </w:rPr>
              <w:t>3. INFLUENCE &amp; OUTCOME</w:t>
            </w:r>
          </w:p>
        </w:tc>
      </w:tr>
      <w:tr w:rsidR="004C0E46" w:rsidRPr="0055174A" w:rsidTr="001C0BEE">
        <w:trPr>
          <w:trHeight w:val="2247"/>
        </w:trPr>
        <w:tc>
          <w:tcPr>
            <w:tcW w:w="5490" w:type="dxa"/>
            <w:tcBorders>
              <w:top w:val="single" w:sz="12" w:space="0" w:color="000000"/>
              <w:left w:val="single" w:sz="12" w:space="0" w:color="000000"/>
              <w:bottom w:val="single" w:sz="12" w:space="0" w:color="000000"/>
              <w:right w:val="single" w:sz="12" w:space="0" w:color="000000"/>
            </w:tcBorders>
          </w:tcPr>
          <w:p w:rsidR="004C0E46" w:rsidRPr="00B3199D" w:rsidRDefault="004C0E46" w:rsidP="001C0BEE">
            <w:pPr>
              <w:spacing w:after="60"/>
              <w:rPr>
                <w:sz w:val="22"/>
                <w:lang w:val="en-US"/>
              </w:rPr>
            </w:pPr>
            <w:r w:rsidRPr="00B3199D">
              <w:rPr>
                <w:sz w:val="22"/>
                <w:lang w:val="en-US"/>
              </w:rPr>
              <w:t>3.1 Are there mechanisms in place to ensure SEA recommendations are implemented? e.g. management plans</w:t>
            </w:r>
          </w:p>
        </w:tc>
        <w:tc>
          <w:tcPr>
            <w:tcW w:w="8820" w:type="dxa"/>
            <w:tcBorders>
              <w:top w:val="single" w:sz="12" w:space="0" w:color="000000"/>
              <w:left w:val="single" w:sz="12" w:space="0" w:color="000000"/>
              <w:bottom w:val="single" w:sz="12" w:space="0" w:color="000000"/>
              <w:right w:val="single" w:sz="12" w:space="0" w:color="000000"/>
            </w:tcBorders>
          </w:tcPr>
          <w:p w:rsidR="004C0E46" w:rsidRPr="00B3199D" w:rsidRDefault="004C0E46" w:rsidP="001C0BEE">
            <w:pPr>
              <w:spacing w:after="120"/>
              <w:rPr>
                <w:i/>
                <w:color w:val="FF0000"/>
                <w:sz w:val="22"/>
                <w:lang w:val="en-US"/>
              </w:rPr>
            </w:pPr>
            <w:r w:rsidRPr="00B3199D">
              <w:rPr>
                <w:b/>
                <w:sz w:val="22"/>
                <w:lang w:val="en-US"/>
              </w:rPr>
              <w:t>Y – </w:t>
            </w:r>
            <w:r w:rsidRPr="00B3199D">
              <w:rPr>
                <w:sz w:val="22"/>
                <w:lang w:val="en-US"/>
              </w:rPr>
              <w:t xml:space="preserve">A strategic environmental plan for the implementation of the transport </w:t>
            </w:r>
            <w:proofErr w:type="spellStart"/>
            <w:r w:rsidRPr="00B3199D">
              <w:rPr>
                <w:sz w:val="22"/>
                <w:lang w:val="en-US"/>
              </w:rPr>
              <w:t>programme</w:t>
            </w:r>
            <w:proofErr w:type="spellEnd"/>
            <w:r w:rsidRPr="00B3199D">
              <w:rPr>
                <w:sz w:val="22"/>
                <w:lang w:val="en-US"/>
              </w:rPr>
              <w:t xml:space="preserve"> was developed and included in the SEA report. This plan outlines types of actions needed to implement the recommendations (</w:t>
            </w:r>
            <w:proofErr w:type="spellStart"/>
            <w:r w:rsidRPr="00B3199D">
              <w:rPr>
                <w:sz w:val="22"/>
                <w:lang w:val="en-US"/>
              </w:rPr>
              <w:t>eg</w:t>
            </w:r>
            <w:proofErr w:type="spellEnd"/>
            <w:r w:rsidRPr="00B3199D">
              <w:rPr>
                <w:sz w:val="22"/>
                <w:lang w:val="en-US"/>
              </w:rPr>
              <w:t xml:space="preserve"> studies, legislation, funding), specific measures that should be implemented as part of the SEA recommendations (</w:t>
            </w:r>
            <w:proofErr w:type="spellStart"/>
            <w:r w:rsidRPr="00B3199D">
              <w:rPr>
                <w:sz w:val="22"/>
                <w:lang w:val="en-US"/>
              </w:rPr>
              <w:t>eg</w:t>
            </w:r>
            <w:proofErr w:type="spellEnd"/>
            <w:r w:rsidRPr="00B3199D">
              <w:rPr>
                <w:sz w:val="22"/>
                <w:lang w:val="en-US"/>
              </w:rPr>
              <w:t xml:space="preserve"> good road maintenance) and organizations that should be in charge of implementing the recommendations (</w:t>
            </w:r>
            <w:proofErr w:type="spellStart"/>
            <w:r w:rsidRPr="00B3199D">
              <w:rPr>
                <w:sz w:val="22"/>
                <w:lang w:val="en-US"/>
              </w:rPr>
              <w:t>eg</w:t>
            </w:r>
            <w:proofErr w:type="spellEnd"/>
            <w:r w:rsidRPr="00B3199D">
              <w:rPr>
                <w:sz w:val="22"/>
                <w:lang w:val="en-US"/>
              </w:rPr>
              <w:t xml:space="preserve"> Malian Ministry of Equipment and Transportation).</w:t>
            </w:r>
            <w:r w:rsidRPr="00B3199D">
              <w:rPr>
                <w:color w:val="FF0000"/>
                <w:sz w:val="22"/>
                <w:lang w:val="en-US"/>
              </w:rPr>
              <w:t xml:space="preserve"> </w:t>
            </w:r>
            <w:r w:rsidRPr="00B3199D">
              <w:rPr>
                <w:sz w:val="22"/>
                <w:lang w:val="en-US"/>
              </w:rPr>
              <w:t>This is good practice but more specific details about who should be in charge of the recommendations would be useful to ensure responsibility for their implementation.</w:t>
            </w:r>
          </w:p>
        </w:tc>
      </w:tr>
      <w:tr w:rsidR="004C0E46" w:rsidRPr="0055174A" w:rsidTr="001C0BEE">
        <w:trPr>
          <w:trHeight w:val="70"/>
        </w:trPr>
        <w:tc>
          <w:tcPr>
            <w:tcW w:w="5490" w:type="dxa"/>
            <w:tcBorders>
              <w:top w:val="single" w:sz="12" w:space="0" w:color="000000"/>
              <w:left w:val="single" w:sz="12" w:space="0" w:color="000000"/>
              <w:bottom w:val="single" w:sz="12" w:space="0" w:color="000000"/>
              <w:right w:val="single" w:sz="12" w:space="0" w:color="000000"/>
            </w:tcBorders>
          </w:tcPr>
          <w:p w:rsidR="004C0E46" w:rsidRPr="00B3199D" w:rsidRDefault="004C0E46" w:rsidP="001C0BEE">
            <w:pPr>
              <w:spacing w:after="60"/>
              <w:rPr>
                <w:sz w:val="22"/>
                <w:lang w:val="en-US"/>
              </w:rPr>
            </w:pPr>
            <w:r w:rsidRPr="00B3199D">
              <w:rPr>
                <w:sz w:val="22"/>
              </w:rPr>
              <w:t xml:space="preserve">3.2 Is responsibility for implementing recommendations attributed to specific institutions or individuals? </w:t>
            </w:r>
          </w:p>
        </w:tc>
        <w:tc>
          <w:tcPr>
            <w:tcW w:w="8820" w:type="dxa"/>
            <w:tcBorders>
              <w:top w:val="single" w:sz="12" w:space="0" w:color="000000"/>
              <w:left w:val="single" w:sz="12" w:space="0" w:color="000000"/>
              <w:bottom w:val="single" w:sz="12" w:space="0" w:color="000000"/>
              <w:right w:val="single" w:sz="12" w:space="0" w:color="000000"/>
            </w:tcBorders>
          </w:tcPr>
          <w:p w:rsidR="004C0E46" w:rsidRPr="00B3199D" w:rsidRDefault="004C0E46" w:rsidP="001C0BEE">
            <w:pPr>
              <w:rPr>
                <w:sz w:val="22"/>
                <w:lang w:val="en-US"/>
              </w:rPr>
            </w:pPr>
            <w:r w:rsidRPr="00B3199D">
              <w:rPr>
                <w:b/>
                <w:sz w:val="22"/>
                <w:lang w:val="en-US"/>
              </w:rPr>
              <w:t xml:space="preserve">Y – </w:t>
            </w:r>
            <w:r w:rsidRPr="00B3199D">
              <w:rPr>
                <w:sz w:val="22"/>
                <w:lang w:val="en-US"/>
              </w:rPr>
              <w:t>See answer to question 3.1</w:t>
            </w:r>
          </w:p>
        </w:tc>
      </w:tr>
      <w:tr w:rsidR="004C0E46" w:rsidRPr="0055174A" w:rsidTr="001C0BEE">
        <w:trPr>
          <w:trHeight w:val="70"/>
        </w:trPr>
        <w:tc>
          <w:tcPr>
            <w:tcW w:w="5490" w:type="dxa"/>
            <w:tcBorders>
              <w:top w:val="single" w:sz="12" w:space="0" w:color="000000"/>
              <w:left w:val="single" w:sz="12" w:space="0" w:color="000000"/>
              <w:bottom w:val="single" w:sz="12" w:space="0" w:color="000000"/>
              <w:right w:val="single" w:sz="12" w:space="0" w:color="000000"/>
            </w:tcBorders>
          </w:tcPr>
          <w:p w:rsidR="004C0E46" w:rsidRPr="00B3199D" w:rsidRDefault="004C0E46" w:rsidP="001C0BEE">
            <w:pPr>
              <w:spacing w:after="60"/>
              <w:rPr>
                <w:sz w:val="22"/>
                <w:lang w:val="en-US"/>
              </w:rPr>
            </w:pPr>
            <w:r w:rsidRPr="00B3199D">
              <w:rPr>
                <w:sz w:val="22"/>
              </w:rPr>
              <w:t>3.3 </w:t>
            </w:r>
            <w:r w:rsidRPr="00B3199D">
              <w:rPr>
                <w:sz w:val="22"/>
                <w:lang w:val="en-US"/>
              </w:rPr>
              <w:t>Is consideration given to resources (</w:t>
            </w:r>
            <w:proofErr w:type="spellStart"/>
            <w:r w:rsidRPr="00B3199D">
              <w:rPr>
                <w:sz w:val="22"/>
                <w:lang w:val="en-US"/>
              </w:rPr>
              <w:t>eg</w:t>
            </w:r>
            <w:proofErr w:type="spellEnd"/>
            <w:r w:rsidRPr="00B3199D">
              <w:rPr>
                <w:sz w:val="22"/>
                <w:lang w:val="en-US"/>
              </w:rPr>
              <w:t xml:space="preserve"> human, financial resources) needed to implement SEA recommendations?</w:t>
            </w:r>
          </w:p>
        </w:tc>
        <w:tc>
          <w:tcPr>
            <w:tcW w:w="8820" w:type="dxa"/>
            <w:tcBorders>
              <w:top w:val="single" w:sz="12" w:space="0" w:color="000000"/>
              <w:left w:val="single" w:sz="12" w:space="0" w:color="000000"/>
              <w:bottom w:val="single" w:sz="12" w:space="0" w:color="000000"/>
              <w:right w:val="single" w:sz="12" w:space="0" w:color="000000"/>
            </w:tcBorders>
          </w:tcPr>
          <w:p w:rsidR="004C0E46" w:rsidRPr="00B3199D" w:rsidRDefault="004C0E46" w:rsidP="001C0BEE">
            <w:pPr>
              <w:rPr>
                <w:sz w:val="22"/>
                <w:lang w:val="en-US"/>
              </w:rPr>
            </w:pPr>
            <w:r w:rsidRPr="00B3199D">
              <w:rPr>
                <w:b/>
                <w:sz w:val="22"/>
                <w:lang w:val="en-US"/>
              </w:rPr>
              <w:t>N –</w:t>
            </w:r>
            <w:r w:rsidRPr="00B3199D">
              <w:rPr>
                <w:sz w:val="22"/>
                <w:lang w:val="en-US"/>
              </w:rPr>
              <w:t xml:space="preserve"> SEA implementation seems to be challenged by the limited financial and logistical capacity of the Malian National Office for Sanitation and Control of Pollution and Environmental Damage (DNACPN) to follow up on SEA recommendations and on the transport </w:t>
            </w:r>
            <w:proofErr w:type="spellStart"/>
            <w:r w:rsidRPr="00B3199D">
              <w:rPr>
                <w:sz w:val="22"/>
                <w:lang w:val="en-US"/>
              </w:rPr>
              <w:t>programme’s</w:t>
            </w:r>
            <w:proofErr w:type="spellEnd"/>
            <w:r w:rsidRPr="00B3199D">
              <w:rPr>
                <w:sz w:val="22"/>
                <w:lang w:val="en-US"/>
              </w:rPr>
              <w:t xml:space="preserve"> implementation. (I-LC-FB)</w:t>
            </w:r>
          </w:p>
          <w:p w:rsidR="004C0E46" w:rsidRPr="00B3199D" w:rsidRDefault="004C0E46" w:rsidP="001C0BEE">
            <w:pPr>
              <w:spacing w:after="120"/>
              <w:rPr>
                <w:b/>
                <w:sz w:val="22"/>
                <w:lang w:val="en-US"/>
              </w:rPr>
            </w:pPr>
            <w:r w:rsidRPr="00B3199D">
              <w:rPr>
                <w:i/>
                <w:sz w:val="22"/>
                <w:lang w:val="en-US"/>
              </w:rPr>
              <w:lastRenderedPageBreak/>
              <w:t>The DNACPN takes care, amongst other things, of environmental and social impact assessments for roads, and monitors environmental procedures</w:t>
            </w:r>
            <w:r w:rsidRPr="00B3199D">
              <w:rPr>
                <w:sz w:val="22"/>
                <w:lang w:val="en-US"/>
              </w:rPr>
              <w:t>.</w:t>
            </w:r>
          </w:p>
        </w:tc>
      </w:tr>
      <w:tr w:rsidR="004C0E46" w:rsidRPr="0055174A" w:rsidTr="001C0BEE">
        <w:trPr>
          <w:trHeight w:val="70"/>
        </w:trPr>
        <w:tc>
          <w:tcPr>
            <w:tcW w:w="5490" w:type="dxa"/>
            <w:tcBorders>
              <w:top w:val="single" w:sz="12" w:space="0" w:color="000000"/>
              <w:left w:val="single" w:sz="12" w:space="0" w:color="000000"/>
              <w:bottom w:val="single" w:sz="12" w:space="0" w:color="000000"/>
              <w:right w:val="single" w:sz="12" w:space="0" w:color="000000"/>
            </w:tcBorders>
          </w:tcPr>
          <w:p w:rsidR="004C0E46" w:rsidRPr="00B3199D" w:rsidRDefault="004C0E46" w:rsidP="00B3199D">
            <w:pPr>
              <w:spacing w:after="60"/>
              <w:rPr>
                <w:sz w:val="22"/>
                <w:lang w:val="en-US"/>
              </w:rPr>
            </w:pPr>
            <w:r w:rsidRPr="00B3199D">
              <w:rPr>
                <w:sz w:val="22"/>
                <w:lang w:val="en-US"/>
              </w:rPr>
              <w:lastRenderedPageBreak/>
              <w:t xml:space="preserve">3.4 Is there evidence that the SEA influenced the design, decision-making or implementation processes? </w:t>
            </w:r>
            <w:proofErr w:type="gramStart"/>
            <w:r w:rsidRPr="00B3199D">
              <w:rPr>
                <w:sz w:val="22"/>
                <w:lang w:val="en-US"/>
              </w:rPr>
              <w:t>e.g</w:t>
            </w:r>
            <w:proofErr w:type="gramEnd"/>
            <w:r w:rsidRPr="00B3199D">
              <w:rPr>
                <w:sz w:val="22"/>
                <w:lang w:val="en-US"/>
              </w:rPr>
              <w:t xml:space="preserve">. did the SEA lead to any changes to the EC support </w:t>
            </w:r>
            <w:proofErr w:type="spellStart"/>
            <w:r w:rsidRPr="00B3199D">
              <w:rPr>
                <w:sz w:val="22"/>
                <w:lang w:val="en-US"/>
              </w:rPr>
              <w:t>programme’s</w:t>
            </w:r>
            <w:proofErr w:type="spellEnd"/>
            <w:r w:rsidRPr="00B3199D">
              <w:rPr>
                <w:sz w:val="22"/>
                <w:lang w:val="en-US"/>
              </w:rPr>
              <w:t xml:space="preserve"> formulation and to the development process of the country’s policy or </w:t>
            </w:r>
            <w:proofErr w:type="spellStart"/>
            <w:r w:rsidRPr="00B3199D">
              <w:rPr>
                <w:sz w:val="22"/>
                <w:lang w:val="en-US"/>
              </w:rPr>
              <w:t>programme</w:t>
            </w:r>
            <w:proofErr w:type="spellEnd"/>
            <w:r w:rsidRPr="00B3199D">
              <w:rPr>
                <w:sz w:val="22"/>
                <w:lang w:val="en-US"/>
              </w:rPr>
              <w:t>?; Did it make them more sustainable?</w:t>
            </w:r>
          </w:p>
        </w:tc>
        <w:tc>
          <w:tcPr>
            <w:tcW w:w="8820" w:type="dxa"/>
            <w:tcBorders>
              <w:top w:val="single" w:sz="12" w:space="0" w:color="000000"/>
              <w:left w:val="single" w:sz="12" w:space="0" w:color="000000"/>
              <w:bottom w:val="single" w:sz="12" w:space="0" w:color="000000"/>
              <w:right w:val="single" w:sz="12" w:space="0" w:color="000000"/>
            </w:tcBorders>
          </w:tcPr>
          <w:p w:rsidR="004C0E46" w:rsidRPr="00B3199D" w:rsidRDefault="004C0E46" w:rsidP="001C0BEE">
            <w:pPr>
              <w:spacing w:after="120"/>
              <w:rPr>
                <w:b/>
                <w:sz w:val="22"/>
                <w:lang w:val="en-US"/>
              </w:rPr>
            </w:pPr>
            <w:r w:rsidRPr="00B3199D">
              <w:rPr>
                <w:b/>
                <w:sz w:val="22"/>
                <w:lang w:val="en-US"/>
              </w:rPr>
              <w:t xml:space="preserve">N – </w:t>
            </w:r>
            <w:r w:rsidRPr="00B3199D">
              <w:rPr>
                <w:sz w:val="22"/>
                <w:lang w:val="en-US"/>
              </w:rPr>
              <w:t xml:space="preserve">Influence of the SEA on the EC support </w:t>
            </w:r>
            <w:proofErr w:type="spellStart"/>
            <w:r w:rsidRPr="00B3199D">
              <w:rPr>
                <w:sz w:val="22"/>
                <w:lang w:val="en-US"/>
              </w:rPr>
              <w:t>programme</w:t>
            </w:r>
            <w:proofErr w:type="spellEnd"/>
            <w:r w:rsidRPr="00B3199D">
              <w:rPr>
                <w:sz w:val="22"/>
                <w:lang w:val="en-US"/>
              </w:rPr>
              <w:t xml:space="preserve"> and on the transport </w:t>
            </w:r>
            <w:proofErr w:type="spellStart"/>
            <w:r w:rsidRPr="00B3199D">
              <w:rPr>
                <w:sz w:val="22"/>
                <w:lang w:val="en-US"/>
              </w:rPr>
              <w:t>programme</w:t>
            </w:r>
            <w:proofErr w:type="spellEnd"/>
            <w:r w:rsidRPr="00B3199D">
              <w:rPr>
                <w:sz w:val="22"/>
                <w:lang w:val="en-US"/>
              </w:rPr>
              <w:t xml:space="preserve"> has been minimal as the transport </w:t>
            </w:r>
            <w:proofErr w:type="spellStart"/>
            <w:r w:rsidRPr="00B3199D">
              <w:rPr>
                <w:sz w:val="22"/>
                <w:lang w:val="en-US"/>
              </w:rPr>
              <w:t>programme</w:t>
            </w:r>
            <w:proofErr w:type="spellEnd"/>
            <w:r w:rsidRPr="00B3199D">
              <w:rPr>
                <w:sz w:val="22"/>
                <w:lang w:val="en-US"/>
              </w:rPr>
              <w:t xml:space="preserve"> was already developed/</w:t>
            </w:r>
            <w:proofErr w:type="spellStart"/>
            <w:r w:rsidRPr="00B3199D">
              <w:rPr>
                <w:sz w:val="22"/>
                <w:lang w:val="en-US"/>
              </w:rPr>
              <w:t>finalised</w:t>
            </w:r>
            <w:proofErr w:type="spellEnd"/>
            <w:r w:rsidRPr="00B3199D">
              <w:rPr>
                <w:sz w:val="22"/>
                <w:lang w:val="en-US"/>
              </w:rPr>
              <w:t xml:space="preserve"> and support from donors was allocated to specific projects or interventions when the SEA was carried out (Q-EU-AH, I-EU-AH).</w:t>
            </w:r>
          </w:p>
        </w:tc>
      </w:tr>
      <w:tr w:rsidR="004C0E46" w:rsidRPr="0055174A" w:rsidTr="001C0BEE">
        <w:trPr>
          <w:trHeight w:val="70"/>
        </w:trPr>
        <w:tc>
          <w:tcPr>
            <w:tcW w:w="5490" w:type="dxa"/>
            <w:tcBorders>
              <w:top w:val="single" w:sz="12" w:space="0" w:color="000000"/>
              <w:left w:val="single" w:sz="12" w:space="0" w:color="000000"/>
              <w:bottom w:val="single" w:sz="12" w:space="0" w:color="000000"/>
              <w:right w:val="single" w:sz="12" w:space="0" w:color="000000"/>
            </w:tcBorders>
          </w:tcPr>
          <w:p w:rsidR="004C0E46" w:rsidRPr="00B3199D" w:rsidRDefault="004C0E46" w:rsidP="001C0BEE">
            <w:pPr>
              <w:spacing w:after="60"/>
              <w:rPr>
                <w:sz w:val="22"/>
                <w:lang w:val="en-US"/>
              </w:rPr>
            </w:pPr>
            <w:r w:rsidRPr="00B3199D">
              <w:rPr>
                <w:sz w:val="22"/>
                <w:lang w:val="en-US"/>
              </w:rPr>
              <w:t xml:space="preserve">3.5 Are other (indirect) benefits from the SEA discernable? </w:t>
            </w:r>
            <w:proofErr w:type="gramStart"/>
            <w:r w:rsidRPr="00B3199D">
              <w:rPr>
                <w:sz w:val="22"/>
                <w:lang w:val="en-US"/>
              </w:rPr>
              <w:t>e.g</w:t>
            </w:r>
            <w:proofErr w:type="gramEnd"/>
            <w:r w:rsidRPr="00B3199D">
              <w:rPr>
                <w:sz w:val="22"/>
                <w:lang w:val="en-US"/>
              </w:rPr>
              <w:t>. increased capacity or environmental awareness, institutional reform.</w:t>
            </w:r>
          </w:p>
        </w:tc>
        <w:tc>
          <w:tcPr>
            <w:tcW w:w="8820" w:type="dxa"/>
            <w:tcBorders>
              <w:top w:val="single" w:sz="12" w:space="0" w:color="000000"/>
              <w:left w:val="single" w:sz="12" w:space="0" w:color="000000"/>
              <w:bottom w:val="single" w:sz="12" w:space="0" w:color="000000"/>
              <w:right w:val="single" w:sz="12" w:space="0" w:color="000000"/>
            </w:tcBorders>
          </w:tcPr>
          <w:p w:rsidR="004C0E46" w:rsidRPr="00B3199D" w:rsidRDefault="004C0E46" w:rsidP="001C0BEE">
            <w:pPr>
              <w:shd w:val="clear" w:color="auto" w:fill="FFFFFF"/>
              <w:spacing w:after="120"/>
              <w:rPr>
                <w:b/>
                <w:sz w:val="22"/>
                <w:lang w:val="en-US"/>
              </w:rPr>
            </w:pPr>
            <w:r w:rsidRPr="00B3199D">
              <w:rPr>
                <w:b/>
                <w:sz w:val="22"/>
                <w:lang w:val="en-US"/>
              </w:rPr>
              <w:t>P – </w:t>
            </w:r>
            <w:r w:rsidRPr="00B3199D">
              <w:rPr>
                <w:sz w:val="22"/>
                <w:lang w:val="en-US"/>
              </w:rPr>
              <w:t>The SEA helped raise environmental</w:t>
            </w:r>
            <w:r w:rsidRPr="00B3199D">
              <w:rPr>
                <w:b/>
                <w:sz w:val="22"/>
                <w:lang w:val="en-US"/>
              </w:rPr>
              <w:t xml:space="preserve"> </w:t>
            </w:r>
            <w:r w:rsidRPr="00B3199D">
              <w:rPr>
                <w:rStyle w:val="mediumtext1"/>
                <w:szCs w:val="22"/>
                <w:shd w:val="clear" w:color="auto" w:fill="FFFFFF"/>
                <w:lang w:val="en-US"/>
              </w:rPr>
              <w:t>awareness of stakeholders who participated to meetings and consultations (</w:t>
            </w:r>
            <w:proofErr w:type="spellStart"/>
            <w:r w:rsidRPr="00B3199D">
              <w:rPr>
                <w:rStyle w:val="mediumtext1"/>
                <w:szCs w:val="22"/>
                <w:shd w:val="clear" w:color="auto" w:fill="FFFFFF"/>
                <w:lang w:val="en-US"/>
              </w:rPr>
              <w:t>eg</w:t>
            </w:r>
            <w:proofErr w:type="spellEnd"/>
            <w:r w:rsidRPr="00B3199D">
              <w:rPr>
                <w:rStyle w:val="mediumtext1"/>
                <w:szCs w:val="22"/>
                <w:shd w:val="clear" w:color="auto" w:fill="FFFFFF"/>
                <w:lang w:val="en-US"/>
              </w:rPr>
              <w:t xml:space="preserve"> civil servants, NGOs) on key issues that characterize transportation in Mali (I-EU-AH, I-LC-FB). It also helped government officials understand that SEA is not only a tool to assess the environmental impacts of a policy, plan or </w:t>
            </w:r>
            <w:proofErr w:type="spellStart"/>
            <w:r w:rsidRPr="00B3199D">
              <w:rPr>
                <w:rStyle w:val="mediumtext1"/>
                <w:szCs w:val="22"/>
                <w:shd w:val="clear" w:color="auto" w:fill="FFFFFF"/>
                <w:lang w:val="en-US"/>
              </w:rPr>
              <w:t>programme</w:t>
            </w:r>
            <w:proofErr w:type="spellEnd"/>
            <w:r w:rsidRPr="00B3199D">
              <w:rPr>
                <w:rStyle w:val="mediumtext1"/>
                <w:szCs w:val="22"/>
                <w:shd w:val="clear" w:color="auto" w:fill="FFFFFF"/>
                <w:lang w:val="en-US"/>
              </w:rPr>
              <w:t xml:space="preserve"> but also a planning approach (I-LC-FB). However, impact of SEA on high-level authorities (political decision-makers) has been relatively low. (I-EU-AH)</w:t>
            </w:r>
          </w:p>
        </w:tc>
      </w:tr>
      <w:tr w:rsidR="004C0E46" w:rsidRPr="0055174A" w:rsidTr="001C0BEE">
        <w:trPr>
          <w:trHeight w:val="510"/>
        </w:trPr>
        <w:tc>
          <w:tcPr>
            <w:tcW w:w="5490" w:type="dxa"/>
            <w:tcBorders>
              <w:top w:val="single" w:sz="12" w:space="0" w:color="000000"/>
              <w:left w:val="single" w:sz="12" w:space="0" w:color="000000"/>
              <w:bottom w:val="single" w:sz="12" w:space="0" w:color="000000"/>
              <w:right w:val="single" w:sz="12" w:space="0" w:color="000000"/>
            </w:tcBorders>
          </w:tcPr>
          <w:p w:rsidR="004C0E46" w:rsidRPr="00B3199D" w:rsidRDefault="004C0E46" w:rsidP="001C0BEE">
            <w:pPr>
              <w:spacing w:after="60"/>
              <w:rPr>
                <w:sz w:val="22"/>
                <w:lang w:val="en-US"/>
              </w:rPr>
            </w:pPr>
            <w:r w:rsidRPr="00B3199D">
              <w:rPr>
                <w:sz w:val="22"/>
                <w:lang w:val="en-US"/>
              </w:rPr>
              <w:t xml:space="preserve">3.6 Is there evidence of working co-operation between the SEA team &amp; those responsible for developing &amp;/or implementing the proposal?   </w:t>
            </w:r>
          </w:p>
        </w:tc>
        <w:tc>
          <w:tcPr>
            <w:tcW w:w="8820" w:type="dxa"/>
            <w:tcBorders>
              <w:top w:val="single" w:sz="12" w:space="0" w:color="000000"/>
              <w:left w:val="single" w:sz="12" w:space="0" w:color="000000"/>
              <w:bottom w:val="single" w:sz="12" w:space="0" w:color="000000"/>
              <w:right w:val="single" w:sz="12" w:space="0" w:color="000000"/>
            </w:tcBorders>
          </w:tcPr>
          <w:p w:rsidR="004C0E46" w:rsidRPr="00B3199D" w:rsidRDefault="004C0E46" w:rsidP="001C0BEE">
            <w:pPr>
              <w:spacing w:after="120"/>
              <w:rPr>
                <w:b/>
                <w:sz w:val="22"/>
                <w:lang w:val="en-US"/>
              </w:rPr>
            </w:pPr>
            <w:r w:rsidRPr="00B3199D">
              <w:rPr>
                <w:b/>
                <w:sz w:val="22"/>
                <w:lang w:val="en-US"/>
              </w:rPr>
              <w:t>Y –</w:t>
            </w:r>
            <w:r w:rsidRPr="00B3199D">
              <w:rPr>
                <w:sz w:val="22"/>
                <w:lang w:val="en-US"/>
              </w:rPr>
              <w:t xml:space="preserve"> Cooperation focused mainly on improving scoping and SEA reports contents (</w:t>
            </w:r>
            <w:proofErr w:type="spellStart"/>
            <w:r w:rsidRPr="00B3199D">
              <w:rPr>
                <w:sz w:val="22"/>
                <w:lang w:val="en-US"/>
              </w:rPr>
              <w:t>eg</w:t>
            </w:r>
            <w:proofErr w:type="spellEnd"/>
            <w:r w:rsidRPr="00B3199D">
              <w:rPr>
                <w:sz w:val="22"/>
                <w:lang w:val="en-US"/>
              </w:rPr>
              <w:t xml:space="preserve"> in the Malian Government the DNACPN (see answer to question 3.3)  – together with other departments (</w:t>
            </w:r>
            <w:proofErr w:type="spellStart"/>
            <w:r w:rsidRPr="00B3199D">
              <w:rPr>
                <w:sz w:val="22"/>
                <w:lang w:val="en-US"/>
              </w:rPr>
              <w:t>eg</w:t>
            </w:r>
            <w:proofErr w:type="spellEnd"/>
            <w:r w:rsidRPr="00B3199D">
              <w:rPr>
                <w:sz w:val="22"/>
                <w:lang w:val="en-US"/>
              </w:rPr>
              <w:t xml:space="preserve"> transport, finance) - provided inputs and comments on the scoping and on the SEA reports and participated to key SEA preparatory and validation meetings with the consultants) (I-EU-AH, I-LC-FB). </w:t>
            </w:r>
          </w:p>
        </w:tc>
      </w:tr>
      <w:tr w:rsidR="004C0E46" w:rsidRPr="0055174A" w:rsidTr="00B3199D">
        <w:trPr>
          <w:trHeight w:val="279"/>
        </w:trPr>
        <w:tc>
          <w:tcPr>
            <w:tcW w:w="5490" w:type="dxa"/>
            <w:tcBorders>
              <w:top w:val="single" w:sz="12" w:space="0" w:color="000000"/>
              <w:left w:val="single" w:sz="12" w:space="0" w:color="000000"/>
              <w:bottom w:val="single" w:sz="12" w:space="0" w:color="000000"/>
              <w:right w:val="single" w:sz="12" w:space="0" w:color="000000"/>
            </w:tcBorders>
          </w:tcPr>
          <w:p w:rsidR="004C0E46" w:rsidRPr="00B3199D" w:rsidRDefault="004C0E46" w:rsidP="001C0BEE">
            <w:pPr>
              <w:spacing w:after="60"/>
              <w:rPr>
                <w:sz w:val="22"/>
                <w:lang w:val="en-US"/>
              </w:rPr>
            </w:pPr>
            <w:r w:rsidRPr="00B3199D">
              <w:rPr>
                <w:sz w:val="22"/>
                <w:lang w:val="en-US"/>
              </w:rPr>
              <w:t xml:space="preserve">3.7 Is there evidence of ownership of the SEA by stakeholders including Government Ministries, EU Delegations etc? </w:t>
            </w:r>
            <w:proofErr w:type="gramStart"/>
            <w:r w:rsidRPr="00B3199D">
              <w:rPr>
                <w:sz w:val="22"/>
                <w:lang w:val="en-US"/>
              </w:rPr>
              <w:t>e.g</w:t>
            </w:r>
            <w:proofErr w:type="gramEnd"/>
            <w:r w:rsidRPr="00B3199D">
              <w:rPr>
                <w:sz w:val="22"/>
                <w:lang w:val="en-US"/>
              </w:rPr>
              <w:t xml:space="preserve">. implementation of recommendations, </w:t>
            </w:r>
            <w:r w:rsidRPr="00B3199D">
              <w:rPr>
                <w:sz w:val="22"/>
                <w:lang w:val="en-US"/>
              </w:rPr>
              <w:lastRenderedPageBreak/>
              <w:t>allocation of resources?</w:t>
            </w:r>
          </w:p>
        </w:tc>
        <w:tc>
          <w:tcPr>
            <w:tcW w:w="8820" w:type="dxa"/>
            <w:tcBorders>
              <w:top w:val="single" w:sz="12" w:space="0" w:color="000000"/>
              <w:left w:val="single" w:sz="12" w:space="0" w:color="000000"/>
              <w:bottom w:val="single" w:sz="12" w:space="0" w:color="000000"/>
              <w:right w:val="single" w:sz="12" w:space="0" w:color="000000"/>
            </w:tcBorders>
          </w:tcPr>
          <w:p w:rsidR="004C0E46" w:rsidRPr="00B3199D" w:rsidRDefault="004C0E46" w:rsidP="001C0BEE">
            <w:pPr>
              <w:pStyle w:val="ListParagraph"/>
              <w:shd w:val="clear" w:color="auto" w:fill="FFFFFF"/>
              <w:ind w:left="0"/>
              <w:rPr>
                <w:rFonts w:ascii="Verdana" w:hAnsi="Verdana"/>
                <w:b/>
                <w:sz w:val="22"/>
                <w:lang w:val="en-US"/>
              </w:rPr>
            </w:pPr>
            <w:r w:rsidRPr="00B3199D">
              <w:rPr>
                <w:rFonts w:ascii="Verdana" w:hAnsi="Verdana"/>
                <w:b/>
                <w:sz w:val="22"/>
                <w:lang w:val="en-US"/>
              </w:rPr>
              <w:lastRenderedPageBreak/>
              <w:t>N –</w:t>
            </w:r>
            <w:r w:rsidRPr="00B3199D">
              <w:rPr>
                <w:rFonts w:ascii="Verdana" w:hAnsi="Verdana"/>
                <w:sz w:val="22"/>
                <w:lang w:val="en-US"/>
              </w:rPr>
              <w:t xml:space="preserve"> </w:t>
            </w:r>
            <w:r w:rsidRPr="00B3199D">
              <w:rPr>
                <w:rStyle w:val="mediumtext1"/>
                <w:rFonts w:ascii="Verdana" w:hAnsi="Verdana"/>
                <w:szCs w:val="22"/>
                <w:shd w:val="clear" w:color="auto" w:fill="FFFFFF"/>
                <w:lang w:val="en-US"/>
              </w:rPr>
              <w:t xml:space="preserve">The SEA was more seen as an approach initiated and supported by donors than an approach owned by the Government to help strengthen the </w:t>
            </w:r>
            <w:proofErr w:type="spellStart"/>
            <w:r w:rsidRPr="00B3199D">
              <w:rPr>
                <w:rStyle w:val="mediumtext1"/>
                <w:rFonts w:ascii="Verdana" w:hAnsi="Verdana"/>
                <w:szCs w:val="22"/>
                <w:shd w:val="clear" w:color="auto" w:fill="FFFFFF"/>
                <w:lang w:val="en-US"/>
              </w:rPr>
              <w:t>programme’s</w:t>
            </w:r>
            <w:proofErr w:type="spellEnd"/>
            <w:r w:rsidRPr="00B3199D">
              <w:rPr>
                <w:rStyle w:val="mediumtext1"/>
                <w:rFonts w:ascii="Verdana" w:hAnsi="Verdana"/>
                <w:szCs w:val="22"/>
                <w:shd w:val="clear" w:color="auto" w:fill="FFFFFF"/>
                <w:lang w:val="en-US"/>
              </w:rPr>
              <w:t xml:space="preserve"> design and contents. (I-EU-AH). </w:t>
            </w:r>
          </w:p>
        </w:tc>
      </w:tr>
    </w:tbl>
    <w:p w:rsidR="004C0E46" w:rsidRDefault="004C0E46" w:rsidP="004C0E46"/>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350"/>
      </w:tblGrid>
      <w:tr w:rsidR="004C0E46" w:rsidRPr="0055174A" w:rsidTr="001C0BEE">
        <w:tc>
          <w:tcPr>
            <w:tcW w:w="14350" w:type="dxa"/>
          </w:tcPr>
          <w:p w:rsidR="004C0E46" w:rsidRPr="00857185" w:rsidRDefault="004C0E46" w:rsidP="001C0BEE">
            <w:pPr>
              <w:rPr>
                <w:sz w:val="22"/>
                <w:szCs w:val="22"/>
                <w:lang w:val="en-US"/>
              </w:rPr>
            </w:pPr>
          </w:p>
          <w:p w:rsidR="004C0E46" w:rsidRPr="00857185" w:rsidRDefault="004C0E46" w:rsidP="001C0BEE">
            <w:pPr>
              <w:rPr>
                <w:b/>
                <w:sz w:val="22"/>
                <w:szCs w:val="22"/>
                <w:lang w:val="en-US"/>
              </w:rPr>
            </w:pPr>
            <w:r w:rsidRPr="00857185">
              <w:rPr>
                <w:b/>
                <w:sz w:val="22"/>
                <w:szCs w:val="22"/>
                <w:lang w:val="en-US"/>
              </w:rPr>
              <w:t>Other key messages not captured in the evaluation grid:</w:t>
            </w:r>
          </w:p>
          <w:p w:rsidR="004C0E46" w:rsidRPr="00857185" w:rsidRDefault="004C0E46" w:rsidP="001C0BEE">
            <w:pPr>
              <w:rPr>
                <w:b/>
                <w:sz w:val="22"/>
                <w:szCs w:val="22"/>
                <w:lang w:val="en-US"/>
              </w:rPr>
            </w:pPr>
          </w:p>
          <w:p w:rsidR="004C0E46" w:rsidRPr="00857185" w:rsidRDefault="004C0E46" w:rsidP="004C0E46">
            <w:pPr>
              <w:pStyle w:val="ListParagraph"/>
              <w:numPr>
                <w:ilvl w:val="0"/>
                <w:numId w:val="12"/>
              </w:numPr>
              <w:spacing w:line="240" w:lineRule="auto"/>
              <w:ind w:left="356"/>
              <w:jc w:val="both"/>
              <w:rPr>
                <w:rFonts w:ascii="Verdana" w:hAnsi="Verdana"/>
                <w:sz w:val="22"/>
                <w:lang w:val="en-US"/>
              </w:rPr>
            </w:pPr>
            <w:r w:rsidRPr="00857185">
              <w:rPr>
                <w:rFonts w:ascii="Verdana" w:hAnsi="Verdana"/>
                <w:sz w:val="22"/>
                <w:lang w:val="en-US"/>
              </w:rPr>
              <w:t xml:space="preserve">The </w:t>
            </w:r>
            <w:r w:rsidRPr="00857185">
              <w:rPr>
                <w:rStyle w:val="mediumtext1"/>
                <w:rFonts w:ascii="Verdana" w:hAnsi="Verdana"/>
                <w:sz w:val="22"/>
                <w:szCs w:val="22"/>
                <w:lang w:val="en-US"/>
              </w:rPr>
              <w:t xml:space="preserve">EC </w:t>
            </w:r>
            <w:r w:rsidRPr="00857185">
              <w:rPr>
                <w:rFonts w:ascii="Verdana" w:hAnsi="Verdana"/>
                <w:sz w:val="22"/>
                <w:lang w:val="en-US"/>
              </w:rPr>
              <w:t>Environmental Integration Advisory Services</w:t>
            </w:r>
            <w:r w:rsidRPr="00857185">
              <w:rPr>
                <w:rStyle w:val="mediumtext1"/>
                <w:rFonts w:ascii="Verdana" w:hAnsi="Verdana"/>
                <w:sz w:val="22"/>
                <w:szCs w:val="22"/>
                <w:lang w:val="en-US"/>
              </w:rPr>
              <w:t xml:space="preserve"> has been requested by the EU Delegation to support the SEA in order to ensure quality of the process. (I-EU-AH). Role of the helpdesk was to</w:t>
            </w:r>
            <w:r w:rsidRPr="00857185">
              <w:rPr>
                <w:rFonts w:ascii="Verdana" w:hAnsi="Verdana"/>
                <w:sz w:val="22"/>
                <w:lang w:val="en-US"/>
              </w:rPr>
              <w:t xml:space="preserve"> give comments on the </w:t>
            </w:r>
            <w:proofErr w:type="spellStart"/>
            <w:r w:rsidRPr="00857185">
              <w:rPr>
                <w:rFonts w:ascii="Verdana" w:hAnsi="Verdana"/>
                <w:sz w:val="22"/>
                <w:lang w:val="en-US"/>
              </w:rPr>
              <w:t>ToRs</w:t>
            </w:r>
            <w:proofErr w:type="spellEnd"/>
            <w:r w:rsidRPr="00857185">
              <w:rPr>
                <w:rFonts w:ascii="Verdana" w:hAnsi="Verdana"/>
                <w:sz w:val="22"/>
                <w:lang w:val="en-US"/>
              </w:rPr>
              <w:t>, the preliminary version of the scoping report and the preliminary version of the SEA report. (I-HD-CP).</w:t>
            </w:r>
          </w:p>
          <w:p w:rsidR="004C0E46" w:rsidRPr="00857185" w:rsidRDefault="004C0E46" w:rsidP="004C0E46">
            <w:pPr>
              <w:pStyle w:val="ListParagraph"/>
              <w:numPr>
                <w:ilvl w:val="0"/>
                <w:numId w:val="15"/>
              </w:numPr>
              <w:autoSpaceDE w:val="0"/>
              <w:autoSpaceDN w:val="0"/>
              <w:adjustRightInd w:val="0"/>
              <w:spacing w:line="240" w:lineRule="auto"/>
              <w:ind w:left="356"/>
              <w:jc w:val="both"/>
              <w:rPr>
                <w:rStyle w:val="mediumtext1"/>
                <w:rFonts w:ascii="Verdana" w:hAnsi="Verdana"/>
                <w:sz w:val="22"/>
                <w:szCs w:val="22"/>
                <w:lang w:val="en-US"/>
              </w:rPr>
            </w:pPr>
            <w:r w:rsidRPr="00857185">
              <w:rPr>
                <w:rStyle w:val="mediumtext1"/>
                <w:rFonts w:ascii="Verdana" w:hAnsi="Verdana"/>
                <w:sz w:val="22"/>
                <w:szCs w:val="22"/>
                <w:shd w:val="clear" w:color="auto" w:fill="FFFFFF"/>
                <w:lang w:val="en-US"/>
              </w:rPr>
              <w:t>One of the reasons that could explain the lack of Government ownership is the fear to question or revise political choices  (</w:t>
            </w:r>
            <w:proofErr w:type="spellStart"/>
            <w:r w:rsidRPr="00857185">
              <w:rPr>
                <w:rStyle w:val="mediumtext1"/>
                <w:rFonts w:ascii="Verdana" w:hAnsi="Verdana"/>
                <w:sz w:val="22"/>
                <w:szCs w:val="22"/>
                <w:shd w:val="clear" w:color="auto" w:fill="FFFFFF"/>
                <w:lang w:val="en-US"/>
              </w:rPr>
              <w:t>eg</w:t>
            </w:r>
            <w:proofErr w:type="spellEnd"/>
            <w:r w:rsidRPr="00857185">
              <w:rPr>
                <w:rStyle w:val="mediumtext1"/>
                <w:rFonts w:ascii="Verdana" w:hAnsi="Verdana"/>
                <w:sz w:val="22"/>
                <w:szCs w:val="22"/>
                <w:shd w:val="clear" w:color="auto" w:fill="FFFFFF"/>
                <w:lang w:val="en-US"/>
              </w:rPr>
              <w:t xml:space="preserve"> priority given to the road sector – which is an </w:t>
            </w:r>
            <w:proofErr w:type="spellStart"/>
            <w:r w:rsidRPr="00857185">
              <w:rPr>
                <w:rStyle w:val="mediumtext1"/>
                <w:rFonts w:ascii="Verdana" w:hAnsi="Verdana"/>
                <w:sz w:val="22"/>
                <w:szCs w:val="22"/>
                <w:shd w:val="clear" w:color="auto" w:fill="FFFFFF"/>
                <w:lang w:val="en-US"/>
              </w:rPr>
              <w:t>oligopole</w:t>
            </w:r>
            <w:proofErr w:type="spellEnd"/>
            <w:r w:rsidRPr="00857185">
              <w:rPr>
                <w:rStyle w:val="mediumtext1"/>
                <w:rFonts w:ascii="Verdana" w:hAnsi="Verdana"/>
                <w:sz w:val="22"/>
                <w:szCs w:val="22"/>
                <w:shd w:val="clear" w:color="auto" w:fill="FFFFFF"/>
                <w:lang w:val="en-US"/>
              </w:rPr>
              <w:t xml:space="preserve"> in Mali and has important socio-economic implications – compared to rail or water transportation) </w:t>
            </w:r>
            <w:r w:rsidRPr="00857185">
              <w:rPr>
                <w:rStyle w:val="mediumtext1"/>
                <w:rFonts w:ascii="Verdana" w:hAnsi="Verdana"/>
                <w:sz w:val="22"/>
                <w:szCs w:val="22"/>
                <w:shd w:val="clear" w:color="auto" w:fill="FFFFFF"/>
                <w:lang w:val="en-US"/>
              </w:rPr>
              <w:br/>
              <w:t>(I-EU-AH). Another reason is the lack of financial and logistical capacities regarding SEA implementation (see answer to question 3.3 above).</w:t>
            </w:r>
          </w:p>
          <w:p w:rsidR="004C0E46" w:rsidRPr="00857185" w:rsidRDefault="004C0E46" w:rsidP="004C0E46">
            <w:pPr>
              <w:pStyle w:val="ListParagraph"/>
              <w:numPr>
                <w:ilvl w:val="0"/>
                <w:numId w:val="16"/>
              </w:numPr>
              <w:shd w:val="clear" w:color="auto" w:fill="FFFFFF"/>
              <w:autoSpaceDE w:val="0"/>
              <w:autoSpaceDN w:val="0"/>
              <w:adjustRightInd w:val="0"/>
              <w:spacing w:line="240" w:lineRule="auto"/>
              <w:ind w:left="356"/>
              <w:jc w:val="both"/>
              <w:rPr>
                <w:rFonts w:ascii="Verdana" w:hAnsi="Verdana"/>
                <w:sz w:val="22"/>
                <w:lang w:val="en-US"/>
              </w:rPr>
            </w:pPr>
            <w:r w:rsidRPr="00857185">
              <w:rPr>
                <w:rStyle w:val="mediumtext1"/>
                <w:rFonts w:ascii="Verdana" w:hAnsi="Verdana"/>
                <w:sz w:val="22"/>
                <w:szCs w:val="22"/>
                <w:lang w:val="en-US"/>
              </w:rPr>
              <w:t>The Country Environment Profile (CEP) in Mali was already existent when the SEA was carried out. Information from the CEP was used as an input for the SEA. (I-EU-AH).</w:t>
            </w:r>
          </w:p>
        </w:tc>
      </w:tr>
    </w:tbl>
    <w:p w:rsidR="004C0E46" w:rsidRDefault="004C0E46" w:rsidP="004C0E46"/>
    <w:p w:rsidR="004C0E46" w:rsidRPr="00E44AB9" w:rsidRDefault="004C0E46" w:rsidP="004C0E46">
      <w:pPr>
        <w:sectPr w:rsidR="004C0E46" w:rsidRPr="00E44AB9" w:rsidSect="00C4463C">
          <w:pgSz w:w="16838" w:h="11906" w:orient="landscape"/>
          <w:pgMar w:top="1440" w:right="1440" w:bottom="1440" w:left="1440" w:header="708" w:footer="708" w:gutter="0"/>
          <w:cols w:space="708"/>
          <w:docGrid w:linePitch="360"/>
        </w:sectPr>
      </w:pPr>
    </w:p>
    <w:p w:rsidR="004C0E46" w:rsidRDefault="00857185" w:rsidP="004C0E46">
      <w:pPr>
        <w:pStyle w:val="Heading1"/>
        <w:ind w:left="1620" w:hanging="1620"/>
      </w:pPr>
      <w:bookmarkStart w:id="22" w:name="_Toc270520067"/>
      <w:r w:rsidRPr="00E44AB9">
        <w:rPr>
          <w:u w:val="single"/>
        </w:rPr>
        <w:lastRenderedPageBreak/>
        <w:t xml:space="preserve">Annex </w:t>
      </w:r>
      <w:r w:rsidR="004C0E46" w:rsidRPr="00E44AB9">
        <w:rPr>
          <w:u w:val="single"/>
        </w:rPr>
        <w:t>8:</w:t>
      </w:r>
      <w:r w:rsidR="004C0E46" w:rsidRPr="00E44AB9">
        <w:t xml:space="preserve"> </w:t>
      </w:r>
      <w:r w:rsidR="004C0E46">
        <w:tab/>
      </w:r>
      <w:r w:rsidR="004C0E46" w:rsidRPr="00E44AB9">
        <w:rPr>
          <w:i/>
        </w:rPr>
        <w:t>Guyana – SEA of the Sea Defences Sector Policy</w:t>
      </w:r>
      <w:bookmarkEnd w:id="22"/>
      <w:r w:rsidR="004C0E46" w:rsidRPr="00E44AB9">
        <w:t xml:space="preserve"> </w:t>
      </w:r>
      <w:bookmarkEnd w:id="19"/>
      <w:bookmarkEnd w:id="20"/>
      <w:bookmarkEnd w:id="21"/>
    </w:p>
    <w:p w:rsidR="004C0E46" w:rsidRDefault="004553B1" w:rsidP="004C0E46">
      <w:r w:rsidRPr="004553B1">
        <w:rPr>
          <w:noProof/>
          <w:lang w:val="en-US"/>
        </w:rPr>
        <w:pict>
          <v:shape id="_x0000_s1057" type="#_x0000_t202" style="position:absolute;left:0;text-align:left;margin-left:326.25pt;margin-top:3.85pt;width:299.1pt;height:146.85pt;z-index:251674624">
            <v:textbox style="mso-next-textbox:#_x0000_s1057">
              <w:txbxContent>
                <w:p w:rsidR="004C0E46" w:rsidRPr="00FA2C46" w:rsidRDefault="004C0E46" w:rsidP="004C0E46">
                  <w:pPr>
                    <w:rPr>
                      <w:b/>
                      <w:szCs w:val="20"/>
                    </w:rPr>
                  </w:pPr>
                  <w:r w:rsidRPr="00FA2C46">
                    <w:rPr>
                      <w:b/>
                      <w:szCs w:val="20"/>
                    </w:rPr>
                    <w:t xml:space="preserve">Sources of </w:t>
                  </w:r>
                  <w:proofErr w:type="gramStart"/>
                  <w:r w:rsidRPr="00FA2C46">
                    <w:rPr>
                      <w:b/>
                      <w:szCs w:val="20"/>
                    </w:rPr>
                    <w:t>information :</w:t>
                  </w:r>
                  <w:proofErr w:type="gramEnd"/>
                </w:p>
                <w:p w:rsidR="004C0E46" w:rsidRPr="00FA2C46" w:rsidRDefault="004C0E46" w:rsidP="004C0E46">
                  <w:pPr>
                    <w:rPr>
                      <w:szCs w:val="20"/>
                    </w:rPr>
                  </w:pPr>
                  <w:r w:rsidRPr="00FA2C46">
                    <w:rPr>
                      <w:szCs w:val="20"/>
                    </w:rPr>
                    <w:t xml:space="preserve">Information in the evaluation grid is sourced from the SEA report reviewed.  Other sources of information are identified using the following </w:t>
                  </w:r>
                  <w:proofErr w:type="gramStart"/>
                  <w:r w:rsidRPr="00FA2C46">
                    <w:rPr>
                      <w:szCs w:val="20"/>
                    </w:rPr>
                    <w:t>key :</w:t>
                  </w:r>
                  <w:proofErr w:type="gramEnd"/>
                  <w:r w:rsidRPr="00FA2C46">
                    <w:rPr>
                      <w:szCs w:val="20"/>
                    </w:rPr>
                    <w:t xml:space="preserve"> </w:t>
                  </w:r>
                </w:p>
                <w:p w:rsidR="004C0E46" w:rsidRPr="00FA2C46" w:rsidRDefault="004C0E46" w:rsidP="004C0E46">
                  <w:pPr>
                    <w:rPr>
                      <w:szCs w:val="20"/>
                    </w:rPr>
                  </w:pPr>
                </w:p>
                <w:p w:rsidR="004C0E46" w:rsidRPr="00FA2C46" w:rsidRDefault="004C0E46" w:rsidP="004C0E46">
                  <w:pPr>
                    <w:rPr>
                      <w:szCs w:val="20"/>
                    </w:rPr>
                  </w:pPr>
                  <w:r w:rsidRPr="00FA2C46">
                    <w:rPr>
                      <w:szCs w:val="20"/>
                    </w:rPr>
                    <w:t xml:space="preserve">Q = Questionnaire; </w:t>
                  </w:r>
                </w:p>
                <w:p w:rsidR="004C0E46" w:rsidRPr="00FA2C46" w:rsidRDefault="004C0E46" w:rsidP="004C0E46">
                  <w:pPr>
                    <w:rPr>
                      <w:szCs w:val="20"/>
                    </w:rPr>
                  </w:pPr>
                  <w:r w:rsidRPr="00FA2C46">
                    <w:rPr>
                      <w:szCs w:val="20"/>
                    </w:rPr>
                    <w:t>I = Interview</w:t>
                  </w:r>
                </w:p>
                <w:p w:rsidR="004C0E46" w:rsidRPr="00FA2C46" w:rsidRDefault="004C0E46" w:rsidP="004C0E46">
                  <w:pPr>
                    <w:rPr>
                      <w:szCs w:val="20"/>
                    </w:rPr>
                  </w:pPr>
                  <w:r w:rsidRPr="00FA2C46">
                    <w:rPr>
                      <w:szCs w:val="20"/>
                    </w:rPr>
                    <w:t>E</w:t>
                  </w:r>
                  <w:r>
                    <w:rPr>
                      <w:szCs w:val="20"/>
                    </w:rPr>
                    <w:t>U</w:t>
                  </w:r>
                  <w:r w:rsidRPr="00FA2C46">
                    <w:rPr>
                      <w:szCs w:val="20"/>
                    </w:rPr>
                    <w:t xml:space="preserve"> = European </w:t>
                  </w:r>
                  <w:r>
                    <w:rPr>
                      <w:szCs w:val="20"/>
                    </w:rPr>
                    <w:t>Union</w:t>
                  </w:r>
                  <w:r w:rsidRPr="00FA2C46">
                    <w:rPr>
                      <w:szCs w:val="20"/>
                    </w:rPr>
                    <w:t xml:space="preserve"> Delegation; </w:t>
                  </w:r>
                </w:p>
                <w:p w:rsidR="004C0E46" w:rsidRPr="00FA2C46" w:rsidRDefault="004C0E46" w:rsidP="004C0E46">
                  <w:pPr>
                    <w:rPr>
                      <w:szCs w:val="20"/>
                    </w:rPr>
                  </w:pPr>
                  <w:r w:rsidRPr="00FA2C46">
                    <w:rPr>
                      <w:szCs w:val="20"/>
                    </w:rPr>
                    <w:t xml:space="preserve">LC = Local Contact </w:t>
                  </w:r>
                  <w:proofErr w:type="spellStart"/>
                  <w:r w:rsidRPr="00FA2C46">
                    <w:rPr>
                      <w:szCs w:val="20"/>
                    </w:rPr>
                    <w:t>eg</w:t>
                  </w:r>
                  <w:proofErr w:type="spellEnd"/>
                  <w:r w:rsidRPr="00FA2C46">
                    <w:rPr>
                      <w:szCs w:val="20"/>
                    </w:rPr>
                    <w:t xml:space="preserve"> government official </w:t>
                  </w:r>
                  <w:r w:rsidRPr="00FA2C46">
                    <w:rPr>
                      <w:szCs w:val="20"/>
                    </w:rPr>
                    <w:br/>
                    <w:t xml:space="preserve">For sources from Questionnaires </w:t>
                  </w:r>
                  <w:proofErr w:type="gramStart"/>
                  <w:r w:rsidRPr="00FA2C46">
                    <w:rPr>
                      <w:szCs w:val="20"/>
                    </w:rPr>
                    <w:t>or  Interviews</w:t>
                  </w:r>
                  <w:proofErr w:type="gramEnd"/>
                  <w:r w:rsidRPr="00FA2C46">
                    <w:rPr>
                      <w:szCs w:val="20"/>
                    </w:rPr>
                    <w:t xml:space="preserve"> the initials of the contact are provided e.g. JS = John Smith</w:t>
                  </w:r>
                </w:p>
                <w:p w:rsidR="004C0E46" w:rsidRPr="00BB6392" w:rsidRDefault="004C0E46" w:rsidP="004C0E46">
                  <w:pPr>
                    <w:rPr>
                      <w:sz w:val="22"/>
                    </w:rPr>
                  </w:pPr>
                </w:p>
                <w:p w:rsidR="004C0E46" w:rsidRDefault="004C0E46" w:rsidP="004C0E46"/>
              </w:txbxContent>
            </v:textbox>
          </v:shape>
        </w:pict>
      </w:r>
    </w:p>
    <w:p w:rsidR="004C0E46" w:rsidRDefault="004553B1" w:rsidP="004C0E46">
      <w:pPr>
        <w:pStyle w:val="Heading1"/>
      </w:pPr>
      <w:r w:rsidRPr="004553B1">
        <w:rPr>
          <w:noProof/>
          <w:lang w:val="en-US"/>
        </w:rPr>
        <w:pict>
          <v:shape id="_x0000_s1056" type="#_x0000_t202" style="position:absolute;left:0;text-align:left;margin-left:.1pt;margin-top:9.1pt;width:277.9pt;height:123.75pt;z-index:251673600;mso-width-percent:400;mso-width-percent:400;mso-width-relative:margin;mso-height-relative:margin">
            <v:textbox style="mso-next-textbox:#_x0000_s1056">
              <w:txbxContent>
                <w:p w:rsidR="004C0E46" w:rsidRPr="00FA2C46" w:rsidRDefault="004C0E46" w:rsidP="004C0E46">
                  <w:pPr>
                    <w:rPr>
                      <w:szCs w:val="20"/>
                    </w:rPr>
                  </w:pPr>
                  <w:r w:rsidRPr="00FA2C46">
                    <w:rPr>
                      <w:b/>
                      <w:szCs w:val="20"/>
                    </w:rPr>
                    <w:t xml:space="preserve">Rating scheme: </w:t>
                  </w:r>
                  <w:r w:rsidRPr="00FA2C46">
                    <w:rPr>
                      <w:szCs w:val="20"/>
                    </w:rPr>
                    <w:t>Response to each evaluation question is provided using the following ratings and justified in the commentary box.</w:t>
                  </w:r>
                </w:p>
                <w:p w:rsidR="004C0E46" w:rsidRPr="00FA2C46" w:rsidRDefault="004C0E46" w:rsidP="004C0E46">
                  <w:pPr>
                    <w:ind w:left="1980" w:hanging="1980"/>
                    <w:rPr>
                      <w:b/>
                      <w:szCs w:val="20"/>
                    </w:rPr>
                  </w:pPr>
                </w:p>
                <w:p w:rsidR="004C0E46" w:rsidRPr="00FA2C46" w:rsidRDefault="004C0E46" w:rsidP="004C0E46">
                  <w:pPr>
                    <w:rPr>
                      <w:szCs w:val="20"/>
                    </w:rPr>
                  </w:pPr>
                  <w:r w:rsidRPr="00FA2C46">
                    <w:rPr>
                      <w:szCs w:val="20"/>
                    </w:rPr>
                    <w:t>Y = Yes</w:t>
                  </w:r>
                </w:p>
                <w:p w:rsidR="004C0E46" w:rsidRPr="00FA2C46" w:rsidRDefault="004C0E46" w:rsidP="004C0E46">
                  <w:pPr>
                    <w:rPr>
                      <w:szCs w:val="20"/>
                    </w:rPr>
                  </w:pPr>
                  <w:r w:rsidRPr="00FA2C46">
                    <w:rPr>
                      <w:szCs w:val="20"/>
                    </w:rPr>
                    <w:t>P = Partially</w:t>
                  </w:r>
                </w:p>
                <w:p w:rsidR="004C0E46" w:rsidRPr="00FA2C46" w:rsidRDefault="004C0E46" w:rsidP="004C0E46">
                  <w:pPr>
                    <w:rPr>
                      <w:szCs w:val="20"/>
                    </w:rPr>
                  </w:pPr>
                  <w:r w:rsidRPr="00FA2C46">
                    <w:rPr>
                      <w:szCs w:val="20"/>
                    </w:rPr>
                    <w:t>N = No</w:t>
                  </w:r>
                </w:p>
                <w:p w:rsidR="004C0E46" w:rsidRPr="00FA2C46" w:rsidRDefault="004C0E46" w:rsidP="004C0E46">
                  <w:pPr>
                    <w:rPr>
                      <w:szCs w:val="20"/>
                    </w:rPr>
                  </w:pPr>
                  <w:r w:rsidRPr="00FA2C46">
                    <w:rPr>
                      <w:szCs w:val="20"/>
                    </w:rPr>
                    <w:t>U = Unclear</w:t>
                  </w:r>
                </w:p>
                <w:p w:rsidR="004C0E46" w:rsidRPr="00FA2C46" w:rsidRDefault="004C0E46" w:rsidP="004C0E46">
                  <w:pPr>
                    <w:rPr>
                      <w:szCs w:val="20"/>
                    </w:rPr>
                  </w:pPr>
                  <w:r w:rsidRPr="00FA2C46">
                    <w:rPr>
                      <w:szCs w:val="20"/>
                    </w:rPr>
                    <w:t>N/A = Not Applicable</w:t>
                  </w:r>
                </w:p>
                <w:p w:rsidR="004C0E46" w:rsidRDefault="004C0E46" w:rsidP="004C0E46"/>
              </w:txbxContent>
            </v:textbox>
          </v:shape>
        </w:pict>
      </w:r>
    </w:p>
    <w:p w:rsidR="004C0E46" w:rsidRDefault="004C0E46" w:rsidP="004C0E46"/>
    <w:p w:rsidR="004C0E46" w:rsidRDefault="004C0E46" w:rsidP="004C0E46"/>
    <w:p w:rsidR="004C0E46" w:rsidRDefault="004C0E46" w:rsidP="004C0E46"/>
    <w:p w:rsidR="004C0E46" w:rsidRDefault="004C0E46" w:rsidP="004C0E46"/>
    <w:p w:rsidR="004C0E46" w:rsidRDefault="004C0E46" w:rsidP="004C0E46"/>
    <w:p w:rsidR="004C0E46" w:rsidRDefault="004C0E46" w:rsidP="004C0E46"/>
    <w:p w:rsidR="004C0E46" w:rsidRDefault="004C0E46" w:rsidP="004C0E46"/>
    <w:p w:rsidR="004C0E46" w:rsidRPr="003B5F19" w:rsidRDefault="004C0E46" w:rsidP="004C0E46">
      <w:pPr>
        <w:rPr>
          <w:sz w:val="22"/>
        </w:rPr>
      </w:pPr>
    </w:p>
    <w:p w:rsidR="004C0E46" w:rsidRPr="003B5F19" w:rsidRDefault="004C0E46" w:rsidP="004C0E46">
      <w:pPr>
        <w:rPr>
          <w:sz w:val="22"/>
        </w:rPr>
      </w:pPr>
    </w:p>
    <w:p w:rsidR="004C0E46" w:rsidRPr="003B5F19" w:rsidRDefault="004C0E46" w:rsidP="004C0E46">
      <w:pPr>
        <w:rPr>
          <w:sz w:val="22"/>
        </w:rPr>
      </w:pPr>
      <w:r w:rsidRPr="003B5F19">
        <w:rPr>
          <w:sz w:val="22"/>
        </w:rPr>
        <w:t xml:space="preserve">Interview held </w:t>
      </w:r>
      <w:proofErr w:type="gramStart"/>
      <w:r w:rsidRPr="003B5F19">
        <w:rPr>
          <w:sz w:val="22"/>
        </w:rPr>
        <w:t>with :</w:t>
      </w:r>
      <w:proofErr w:type="gramEnd"/>
      <w:r w:rsidRPr="003B5F19">
        <w:rPr>
          <w:sz w:val="22"/>
        </w:rPr>
        <w:t xml:space="preserve"> Christopher </w:t>
      </w:r>
      <w:proofErr w:type="spellStart"/>
      <w:r w:rsidRPr="003B5F19">
        <w:rPr>
          <w:sz w:val="22"/>
        </w:rPr>
        <w:t>Ingelbrech</w:t>
      </w:r>
      <w:r>
        <w:rPr>
          <w:sz w:val="22"/>
        </w:rPr>
        <w:t>t</w:t>
      </w:r>
      <w:proofErr w:type="spellEnd"/>
      <w:r>
        <w:rPr>
          <w:sz w:val="22"/>
        </w:rPr>
        <w:t xml:space="preserve"> (EU Delegation, Georgetown)</w:t>
      </w:r>
    </w:p>
    <w:p w:rsidR="004C0E46" w:rsidRPr="003B5F19" w:rsidRDefault="004C0E46" w:rsidP="004C0E46">
      <w:pPr>
        <w:rPr>
          <w:sz w:val="22"/>
        </w:rPr>
      </w:pPr>
    </w:p>
    <w:tbl>
      <w:tblPr>
        <w:tblW w:w="14445"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445"/>
      </w:tblGrid>
      <w:tr w:rsidR="004C0E46" w:rsidRPr="0055174A" w:rsidTr="001C0BEE">
        <w:tc>
          <w:tcPr>
            <w:tcW w:w="14445" w:type="dxa"/>
          </w:tcPr>
          <w:p w:rsidR="004C0E46" w:rsidRPr="00857185" w:rsidRDefault="004C0E46" w:rsidP="001C0BEE">
            <w:pPr>
              <w:rPr>
                <w:b/>
                <w:sz w:val="22"/>
                <w:lang w:val="en-US"/>
              </w:rPr>
            </w:pPr>
          </w:p>
          <w:p w:rsidR="004C0E46" w:rsidRPr="00857185" w:rsidRDefault="004C0E46" w:rsidP="001C0BEE">
            <w:pPr>
              <w:rPr>
                <w:b/>
                <w:sz w:val="22"/>
                <w:lang w:val="en-US"/>
              </w:rPr>
            </w:pPr>
            <w:r w:rsidRPr="00857185">
              <w:rPr>
                <w:b/>
                <w:sz w:val="22"/>
                <w:lang w:val="en-US"/>
              </w:rPr>
              <w:t>Background and Context:</w:t>
            </w:r>
          </w:p>
          <w:p w:rsidR="004C0E46" w:rsidRPr="00857185" w:rsidRDefault="004C0E46" w:rsidP="001C0BEE">
            <w:pPr>
              <w:rPr>
                <w:sz w:val="22"/>
                <w:lang w:val="en-US"/>
              </w:rPr>
            </w:pPr>
          </w:p>
          <w:p w:rsidR="004C0E46" w:rsidRPr="00857185" w:rsidRDefault="004C0E46" w:rsidP="001C0BEE">
            <w:pPr>
              <w:rPr>
                <w:sz w:val="22"/>
                <w:lang w:val="en-US"/>
              </w:rPr>
            </w:pPr>
            <w:r w:rsidRPr="00857185">
              <w:rPr>
                <w:sz w:val="22"/>
                <w:lang w:val="en-US"/>
              </w:rPr>
              <w:t xml:space="preserve">Development of the Guyana Sea </w:t>
            </w:r>
            <w:proofErr w:type="spellStart"/>
            <w:r w:rsidRPr="00857185">
              <w:rPr>
                <w:sz w:val="22"/>
                <w:lang w:val="en-US"/>
              </w:rPr>
              <w:t>Defence</w:t>
            </w:r>
            <w:proofErr w:type="spellEnd"/>
            <w:r w:rsidRPr="00857185">
              <w:rPr>
                <w:sz w:val="22"/>
                <w:lang w:val="en-US"/>
              </w:rPr>
              <w:t xml:space="preserve"> Sector Policy in 2008 was funded under EDF8 (contingency funds) to provide a strategic framework for critical works to tackle chronic under-investment in the country’s sea </w:t>
            </w:r>
            <w:proofErr w:type="spellStart"/>
            <w:r w:rsidRPr="00857185">
              <w:rPr>
                <w:sz w:val="22"/>
                <w:lang w:val="en-US"/>
              </w:rPr>
              <w:t>defences</w:t>
            </w:r>
            <w:proofErr w:type="spellEnd"/>
            <w:r w:rsidRPr="00857185">
              <w:rPr>
                <w:sz w:val="22"/>
                <w:lang w:val="en-US"/>
              </w:rPr>
              <w:t>.  Funding of approximately €14.8 million (provided under EDF10) for implementation of the Policy is anticipated.</w:t>
            </w:r>
          </w:p>
          <w:p w:rsidR="004C0E46" w:rsidRPr="00857185" w:rsidRDefault="004C0E46" w:rsidP="001C0BEE">
            <w:pPr>
              <w:rPr>
                <w:b/>
                <w:sz w:val="22"/>
                <w:lang w:val="en-US"/>
              </w:rPr>
            </w:pPr>
          </w:p>
          <w:p w:rsidR="004C0E46" w:rsidRPr="00857185" w:rsidRDefault="004C0E46" w:rsidP="001C0BEE">
            <w:pPr>
              <w:rPr>
                <w:sz w:val="22"/>
                <w:lang w:val="en-US"/>
              </w:rPr>
            </w:pPr>
            <w:r w:rsidRPr="00857185">
              <w:rPr>
                <w:sz w:val="22"/>
                <w:lang w:val="en-US"/>
              </w:rPr>
              <w:t>The SEA commenced April 2008 (consecutively with design of the Policy) and the final report was submitted January 2009.  A Scoping Report was submitted July 2008.  Team of 4 (200 person days) carried out the SEA at a total cost of €190,000.  The nominated institutional home for the SEA was the Ministry of Public Works and Communications.</w:t>
            </w:r>
          </w:p>
          <w:p w:rsidR="004C0E46" w:rsidRPr="00857185" w:rsidRDefault="004C0E46" w:rsidP="001C0BEE">
            <w:pPr>
              <w:rPr>
                <w:sz w:val="22"/>
                <w:lang w:val="en-US"/>
              </w:rPr>
            </w:pPr>
          </w:p>
          <w:p w:rsidR="004C0E46" w:rsidRPr="00857185" w:rsidRDefault="004C0E46" w:rsidP="001C0BEE">
            <w:pPr>
              <w:rPr>
                <w:sz w:val="22"/>
                <w:lang w:val="en-US"/>
              </w:rPr>
            </w:pPr>
            <w:r w:rsidRPr="00857185">
              <w:rPr>
                <w:b/>
                <w:sz w:val="22"/>
                <w:u w:val="single"/>
                <w:lang w:val="en-US"/>
              </w:rPr>
              <w:t>Overall</w:t>
            </w:r>
            <w:r w:rsidRPr="00857185">
              <w:rPr>
                <w:sz w:val="22"/>
                <w:lang w:val="en-US"/>
              </w:rPr>
              <w:t xml:space="preserve"> – The SEA helped to promote debate about environment in the context of sea </w:t>
            </w:r>
            <w:proofErr w:type="spellStart"/>
            <w:r w:rsidRPr="00857185">
              <w:rPr>
                <w:sz w:val="22"/>
                <w:lang w:val="en-US"/>
              </w:rPr>
              <w:t>defences</w:t>
            </w:r>
            <w:proofErr w:type="spellEnd"/>
            <w:r w:rsidRPr="00857185">
              <w:rPr>
                <w:sz w:val="22"/>
                <w:lang w:val="en-US"/>
              </w:rPr>
              <w:t xml:space="preserve">. Whilst it did not raise any new issues it did help to legitimize and formalize debate about alternative options such as the use of mangroves as a </w:t>
            </w:r>
            <w:proofErr w:type="spellStart"/>
            <w:r w:rsidRPr="00857185">
              <w:rPr>
                <w:sz w:val="22"/>
                <w:lang w:val="en-US"/>
              </w:rPr>
              <w:t>defence</w:t>
            </w:r>
            <w:proofErr w:type="spellEnd"/>
            <w:r w:rsidRPr="00857185">
              <w:rPr>
                <w:sz w:val="22"/>
                <w:lang w:val="en-US"/>
              </w:rPr>
              <w:t xml:space="preserve"> strategy. The EC has since agreed to fund a €4 million mangrove restoration project.  Limited Government ownership and concerns about the generic nature of recommendations have made implementation of key SEA conclusions difficult.</w:t>
            </w:r>
          </w:p>
          <w:p w:rsidR="004C0E46" w:rsidRPr="00857185" w:rsidRDefault="004C0E46" w:rsidP="001C0BEE">
            <w:pPr>
              <w:rPr>
                <w:sz w:val="22"/>
                <w:lang w:val="en-US"/>
              </w:rPr>
            </w:pPr>
          </w:p>
        </w:tc>
      </w:tr>
    </w:tbl>
    <w:p w:rsidR="00857185" w:rsidRDefault="00857185" w:rsidP="001C0BEE">
      <w:pPr>
        <w:spacing w:before="60" w:after="60"/>
        <w:jc w:val="center"/>
        <w:rPr>
          <w:b/>
          <w:color w:val="FFFFFF" w:themeColor="background1"/>
          <w:sz w:val="22"/>
          <w:lang w:val="en-US"/>
        </w:rPr>
        <w:sectPr w:rsidR="00857185" w:rsidSect="00857185">
          <w:headerReference w:type="first" r:id="rId19"/>
          <w:footerReference w:type="first" r:id="rId20"/>
          <w:pgSz w:w="16838" w:h="11906" w:orient="landscape" w:code="9"/>
          <w:pgMar w:top="1701" w:right="1985" w:bottom="1418" w:left="1418" w:header="709" w:footer="709" w:gutter="0"/>
          <w:cols w:space="708"/>
          <w:titlePg/>
          <w:docGrid w:linePitch="360"/>
        </w:sectPr>
      </w:pPr>
    </w:p>
    <w:tbl>
      <w:tblPr>
        <w:tblW w:w="14445"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0"/>
        <w:gridCol w:w="7695"/>
      </w:tblGrid>
      <w:tr w:rsidR="00857185" w:rsidRPr="00857185" w:rsidTr="00857185">
        <w:trPr>
          <w:tblHeader/>
        </w:trPr>
        <w:tc>
          <w:tcPr>
            <w:tcW w:w="6750" w:type="dxa"/>
            <w:tcBorders>
              <w:top w:val="single" w:sz="12" w:space="0" w:color="000000"/>
              <w:left w:val="single" w:sz="12" w:space="0" w:color="000000"/>
              <w:bottom w:val="single" w:sz="4" w:space="0" w:color="000000"/>
              <w:right w:val="single" w:sz="4" w:space="0" w:color="FFFFFF"/>
            </w:tcBorders>
            <w:shd w:val="solid" w:color="auto" w:fill="FFFFFF"/>
          </w:tcPr>
          <w:p w:rsidR="004C0E46" w:rsidRPr="00857185" w:rsidRDefault="004C0E46" w:rsidP="001C0BEE">
            <w:pPr>
              <w:spacing w:before="60" w:after="60"/>
              <w:jc w:val="center"/>
              <w:rPr>
                <w:b/>
                <w:color w:val="FFFFFF" w:themeColor="background1"/>
                <w:sz w:val="22"/>
              </w:rPr>
            </w:pPr>
            <w:r w:rsidRPr="00857185">
              <w:rPr>
                <w:b/>
                <w:color w:val="FFFFFF" w:themeColor="background1"/>
                <w:sz w:val="22"/>
                <w:lang w:val="en-US"/>
              </w:rPr>
              <w:lastRenderedPageBreak/>
              <w:t>Evaluation Questions</w:t>
            </w:r>
          </w:p>
        </w:tc>
        <w:tc>
          <w:tcPr>
            <w:tcW w:w="7695" w:type="dxa"/>
            <w:tcBorders>
              <w:top w:val="single" w:sz="12" w:space="0" w:color="000000"/>
              <w:left w:val="single" w:sz="4" w:space="0" w:color="FFFFFF"/>
              <w:bottom w:val="single" w:sz="4" w:space="0" w:color="000000"/>
              <w:right w:val="single" w:sz="12" w:space="0" w:color="000000"/>
            </w:tcBorders>
            <w:shd w:val="solid" w:color="auto" w:fill="FFFFFF"/>
          </w:tcPr>
          <w:p w:rsidR="004C0E46" w:rsidRPr="00857185" w:rsidRDefault="004C0E46" w:rsidP="001C0BEE">
            <w:pPr>
              <w:spacing w:before="60" w:after="60"/>
              <w:jc w:val="center"/>
              <w:rPr>
                <w:b/>
                <w:color w:val="FFFFFF" w:themeColor="background1"/>
                <w:sz w:val="22"/>
              </w:rPr>
            </w:pPr>
            <w:r w:rsidRPr="00857185">
              <w:rPr>
                <w:b/>
                <w:color w:val="FFFFFF" w:themeColor="background1"/>
                <w:sz w:val="22"/>
                <w:lang w:val="en-US"/>
              </w:rPr>
              <w:t>Rating &amp; Commentary</w:t>
            </w:r>
          </w:p>
        </w:tc>
      </w:tr>
      <w:tr w:rsidR="004C0E46" w:rsidRPr="0055174A" w:rsidTr="00857185">
        <w:tc>
          <w:tcPr>
            <w:tcW w:w="14445" w:type="dxa"/>
            <w:gridSpan w:val="2"/>
            <w:tcBorders>
              <w:left w:val="single" w:sz="12" w:space="0" w:color="000000"/>
              <w:bottom w:val="single" w:sz="12" w:space="0" w:color="000000"/>
              <w:right w:val="single" w:sz="12" w:space="0" w:color="000000"/>
            </w:tcBorders>
            <w:shd w:val="clear" w:color="auto" w:fill="7F7F7F"/>
          </w:tcPr>
          <w:p w:rsidR="004C0E46" w:rsidRPr="00857185" w:rsidRDefault="004C0E46" w:rsidP="001C0BEE">
            <w:pPr>
              <w:spacing w:before="120" w:after="120"/>
              <w:rPr>
                <w:sz w:val="22"/>
                <w:lang w:val="en-US"/>
              </w:rPr>
            </w:pPr>
            <w:r w:rsidRPr="00857185">
              <w:rPr>
                <w:b/>
                <w:sz w:val="22"/>
                <w:lang w:val="en-US"/>
              </w:rPr>
              <w:t>1. SEA COMPLIANCE, RELEVANCE &amp; CONSISTENCY</w:t>
            </w:r>
          </w:p>
        </w:tc>
      </w:tr>
      <w:tr w:rsidR="004C0E46" w:rsidRPr="0055174A" w:rsidTr="00857185">
        <w:tc>
          <w:tcPr>
            <w:tcW w:w="6750" w:type="dxa"/>
            <w:tcBorders>
              <w:top w:val="single" w:sz="12" w:space="0" w:color="000000"/>
              <w:left w:val="single" w:sz="12" w:space="0" w:color="000000"/>
              <w:bottom w:val="single" w:sz="12" w:space="0" w:color="000000"/>
              <w:right w:val="single" w:sz="12" w:space="0" w:color="000000"/>
            </w:tcBorders>
          </w:tcPr>
          <w:p w:rsidR="004C0E46" w:rsidRPr="00857185" w:rsidRDefault="004C0E46" w:rsidP="001C0BEE">
            <w:pPr>
              <w:rPr>
                <w:sz w:val="22"/>
                <w:lang w:val="en-US"/>
              </w:rPr>
            </w:pPr>
            <w:r w:rsidRPr="00857185">
              <w:rPr>
                <w:sz w:val="22"/>
                <w:lang w:val="en-US"/>
              </w:rPr>
              <w:t xml:space="preserve">1.1 Was the SEA justified (relevant) given the nature of the policy or </w:t>
            </w:r>
            <w:proofErr w:type="spellStart"/>
            <w:r w:rsidRPr="00857185">
              <w:rPr>
                <w:sz w:val="22"/>
                <w:lang w:val="en-US"/>
              </w:rPr>
              <w:t>programme</w:t>
            </w:r>
            <w:proofErr w:type="spellEnd"/>
            <w:r w:rsidRPr="00857185">
              <w:rPr>
                <w:sz w:val="22"/>
                <w:lang w:val="en-US"/>
              </w:rPr>
              <w:t xml:space="preserve"> supported by </w:t>
            </w:r>
            <w:proofErr w:type="spellStart"/>
            <w:r w:rsidRPr="00857185">
              <w:rPr>
                <w:sz w:val="22"/>
                <w:lang w:val="en-US"/>
              </w:rPr>
              <w:t>EuropeAid</w:t>
            </w:r>
            <w:proofErr w:type="spellEnd"/>
            <w:r w:rsidRPr="00857185">
              <w:rPr>
                <w:sz w:val="22"/>
                <w:lang w:val="en-US"/>
              </w:rPr>
              <w:t>?</w:t>
            </w:r>
          </w:p>
        </w:tc>
        <w:tc>
          <w:tcPr>
            <w:tcW w:w="7695" w:type="dxa"/>
            <w:tcBorders>
              <w:top w:val="single" w:sz="12" w:space="0" w:color="000000"/>
              <w:left w:val="single" w:sz="12" w:space="0" w:color="000000"/>
              <w:bottom w:val="single" w:sz="12" w:space="0" w:color="000000"/>
              <w:right w:val="single" w:sz="12" w:space="0" w:color="000000"/>
            </w:tcBorders>
          </w:tcPr>
          <w:p w:rsidR="004C0E46" w:rsidRPr="00857185" w:rsidRDefault="004C0E46" w:rsidP="001C0BEE">
            <w:pPr>
              <w:spacing w:after="120"/>
              <w:rPr>
                <w:sz w:val="22"/>
                <w:lang w:val="en-US"/>
              </w:rPr>
            </w:pPr>
            <w:r w:rsidRPr="00857185">
              <w:rPr>
                <w:sz w:val="22"/>
                <w:lang w:val="en-US"/>
              </w:rPr>
              <w:t xml:space="preserve">YES – This strategy is focused upon major infrastructure investments in sea </w:t>
            </w:r>
            <w:proofErr w:type="spellStart"/>
            <w:r w:rsidRPr="00857185">
              <w:rPr>
                <w:sz w:val="22"/>
                <w:lang w:val="en-US"/>
              </w:rPr>
              <w:t>defences</w:t>
            </w:r>
            <w:proofErr w:type="spellEnd"/>
            <w:r w:rsidRPr="00857185">
              <w:rPr>
                <w:sz w:val="22"/>
                <w:lang w:val="en-US"/>
              </w:rPr>
              <w:t xml:space="preserve">, some set in sensitive coastal environments. </w:t>
            </w:r>
          </w:p>
        </w:tc>
      </w:tr>
      <w:tr w:rsidR="004C0E46" w:rsidRPr="0055174A" w:rsidTr="00857185">
        <w:tc>
          <w:tcPr>
            <w:tcW w:w="6750" w:type="dxa"/>
            <w:tcBorders>
              <w:top w:val="single" w:sz="12" w:space="0" w:color="000000"/>
              <w:left w:val="single" w:sz="12" w:space="0" w:color="000000"/>
              <w:bottom w:val="single" w:sz="12" w:space="0" w:color="000000"/>
              <w:right w:val="single" w:sz="12" w:space="0" w:color="000000"/>
            </w:tcBorders>
          </w:tcPr>
          <w:p w:rsidR="004C0E46" w:rsidRPr="00857185" w:rsidRDefault="004C0E46" w:rsidP="001C0BEE">
            <w:pPr>
              <w:pStyle w:val="ListParagraph"/>
              <w:tabs>
                <w:tab w:val="left" w:pos="0"/>
                <w:tab w:val="left" w:pos="72"/>
              </w:tabs>
              <w:spacing w:after="200"/>
              <w:ind w:left="0"/>
              <w:rPr>
                <w:rFonts w:ascii="Verdana" w:hAnsi="Verdana"/>
                <w:sz w:val="22"/>
                <w:lang w:val="en-US"/>
              </w:rPr>
            </w:pPr>
            <w:r w:rsidRPr="00857185">
              <w:rPr>
                <w:rFonts w:ascii="Verdana" w:hAnsi="Verdana"/>
                <w:sz w:val="22"/>
                <w:lang w:val="en-US"/>
              </w:rPr>
              <w:t xml:space="preserve">1.2 Does the SEA (process/report) comply with </w:t>
            </w:r>
          </w:p>
          <w:p w:rsidR="004C0E46" w:rsidRPr="00857185" w:rsidRDefault="004C0E46" w:rsidP="001C0BEE">
            <w:pPr>
              <w:pStyle w:val="ListParagraph"/>
              <w:tabs>
                <w:tab w:val="left" w:pos="0"/>
                <w:tab w:val="left" w:pos="72"/>
              </w:tabs>
              <w:spacing w:after="200"/>
              <w:ind w:left="0"/>
              <w:rPr>
                <w:rFonts w:ascii="Verdana" w:hAnsi="Verdana"/>
                <w:sz w:val="22"/>
                <w:lang w:val="en-US"/>
              </w:rPr>
            </w:pPr>
            <w:r w:rsidRPr="00857185">
              <w:rPr>
                <w:rFonts w:ascii="Verdana" w:hAnsi="Verdana"/>
                <w:sz w:val="22"/>
                <w:lang w:val="en-US"/>
              </w:rPr>
              <w:t xml:space="preserve">a) the requirements set out in its </w:t>
            </w:r>
            <w:proofErr w:type="spellStart"/>
            <w:r w:rsidRPr="00857185">
              <w:rPr>
                <w:rFonts w:ascii="Verdana" w:hAnsi="Verdana"/>
                <w:sz w:val="22"/>
                <w:lang w:val="en-US"/>
              </w:rPr>
              <w:t>ToRs</w:t>
            </w:r>
            <w:proofErr w:type="spellEnd"/>
            <w:r w:rsidRPr="00857185">
              <w:rPr>
                <w:rFonts w:ascii="Verdana" w:hAnsi="Verdana"/>
                <w:sz w:val="22"/>
                <w:lang w:val="en-US"/>
              </w:rPr>
              <w:t xml:space="preserve"> &amp;</w:t>
            </w:r>
          </w:p>
          <w:p w:rsidR="004C0E46" w:rsidRPr="00857185" w:rsidRDefault="004C0E46" w:rsidP="001C0BEE">
            <w:pPr>
              <w:pStyle w:val="ListParagraph"/>
              <w:tabs>
                <w:tab w:val="left" w:pos="0"/>
                <w:tab w:val="left" w:pos="72"/>
              </w:tabs>
              <w:spacing w:after="120"/>
              <w:ind w:left="0"/>
              <w:rPr>
                <w:rFonts w:ascii="Verdana" w:hAnsi="Verdana"/>
                <w:sz w:val="22"/>
                <w:lang w:val="en-US"/>
              </w:rPr>
            </w:pPr>
            <w:r w:rsidRPr="00857185">
              <w:rPr>
                <w:rFonts w:ascii="Verdana" w:hAnsi="Verdana"/>
                <w:sz w:val="22"/>
                <w:lang w:val="en-US"/>
              </w:rPr>
              <w:t xml:space="preserve">b) </w:t>
            </w:r>
            <w:proofErr w:type="spellStart"/>
            <w:r w:rsidRPr="00857185">
              <w:rPr>
                <w:rFonts w:ascii="Verdana" w:hAnsi="Verdana"/>
                <w:sz w:val="22"/>
                <w:lang w:val="en-US"/>
              </w:rPr>
              <w:t>EuropeAid’s</w:t>
            </w:r>
            <w:proofErr w:type="spellEnd"/>
            <w:r w:rsidRPr="00857185">
              <w:rPr>
                <w:rFonts w:ascii="Verdana" w:hAnsi="Verdana"/>
                <w:sz w:val="22"/>
                <w:lang w:val="en-US"/>
              </w:rPr>
              <w:t xml:space="preserve"> Guidance on SEAs? </w:t>
            </w:r>
          </w:p>
          <w:p w:rsidR="004C0E46" w:rsidRPr="00857185" w:rsidRDefault="004C0E46" w:rsidP="001C0BEE">
            <w:pPr>
              <w:pStyle w:val="ListParagraph"/>
              <w:tabs>
                <w:tab w:val="left" w:pos="0"/>
                <w:tab w:val="left" w:pos="72"/>
              </w:tabs>
              <w:spacing w:after="120"/>
              <w:ind w:left="0"/>
              <w:rPr>
                <w:rFonts w:ascii="Verdana" w:hAnsi="Verdana"/>
                <w:i/>
                <w:sz w:val="22"/>
                <w:lang w:val="en-US"/>
              </w:rPr>
            </w:pPr>
          </w:p>
        </w:tc>
        <w:tc>
          <w:tcPr>
            <w:tcW w:w="7695" w:type="dxa"/>
            <w:tcBorders>
              <w:top w:val="single" w:sz="12" w:space="0" w:color="000000"/>
              <w:left w:val="single" w:sz="12" w:space="0" w:color="000000"/>
              <w:bottom w:val="single" w:sz="12" w:space="0" w:color="000000"/>
              <w:right w:val="single" w:sz="12" w:space="0" w:color="000000"/>
            </w:tcBorders>
          </w:tcPr>
          <w:p w:rsidR="004C0E46" w:rsidRPr="00857185" w:rsidRDefault="004C0E46" w:rsidP="001C0BEE">
            <w:pPr>
              <w:pStyle w:val="ListParagraph"/>
              <w:spacing w:after="120"/>
              <w:ind w:left="0"/>
              <w:rPr>
                <w:rFonts w:ascii="Verdana" w:hAnsi="Verdana"/>
                <w:sz w:val="22"/>
                <w:lang w:val="en-US"/>
              </w:rPr>
            </w:pPr>
            <w:r w:rsidRPr="00857185">
              <w:rPr>
                <w:rFonts w:ascii="Verdana" w:hAnsi="Verdana"/>
                <w:sz w:val="22"/>
                <w:lang w:val="en-US"/>
              </w:rPr>
              <w:t>a)</w:t>
            </w:r>
            <w:r w:rsidRPr="00857185">
              <w:rPr>
                <w:rFonts w:ascii="Verdana" w:hAnsi="Verdana" w:cs="Times New Roman"/>
                <w:sz w:val="22"/>
                <w:lang w:val="en-US"/>
              </w:rPr>
              <w:t> </w:t>
            </w:r>
            <w:r w:rsidRPr="00857185">
              <w:rPr>
                <w:rFonts w:ascii="Verdana" w:hAnsi="Verdana"/>
                <w:sz w:val="22"/>
                <w:lang w:val="en-US"/>
              </w:rPr>
              <w:t xml:space="preserve">PARTIALLY – The SEA complies with the requirements of the ToR in terms of inclusion of all key components, however some aspects are not followed through to support decision-making </w:t>
            </w:r>
            <w:proofErr w:type="spellStart"/>
            <w:r w:rsidRPr="00857185">
              <w:rPr>
                <w:rFonts w:ascii="Verdana" w:hAnsi="Verdana"/>
                <w:sz w:val="22"/>
                <w:lang w:val="en-US"/>
              </w:rPr>
              <w:t>eg</w:t>
            </w:r>
            <w:proofErr w:type="spellEnd"/>
            <w:r w:rsidRPr="00857185">
              <w:rPr>
                <w:rFonts w:ascii="Verdana" w:hAnsi="Verdana"/>
                <w:sz w:val="22"/>
                <w:lang w:val="en-US"/>
              </w:rPr>
              <w:t xml:space="preserve"> alternatives, institutional issues.</w:t>
            </w:r>
          </w:p>
          <w:p w:rsidR="004C0E46" w:rsidRPr="00857185" w:rsidRDefault="004C0E46" w:rsidP="001C0BEE">
            <w:pPr>
              <w:spacing w:after="120"/>
              <w:rPr>
                <w:sz w:val="22"/>
                <w:lang w:val="en-US"/>
              </w:rPr>
            </w:pPr>
            <w:r w:rsidRPr="00857185">
              <w:rPr>
                <w:sz w:val="22"/>
                <w:lang w:val="en-US"/>
              </w:rPr>
              <w:t xml:space="preserve">b) PARTIALLY – The ToR for this assignment follow the EC Guidelines on SEA </w:t>
            </w:r>
            <w:proofErr w:type="spellStart"/>
            <w:r w:rsidRPr="00857185">
              <w:rPr>
                <w:sz w:val="22"/>
                <w:lang w:val="en-US"/>
              </w:rPr>
              <w:t>ToRs</w:t>
            </w:r>
            <w:proofErr w:type="spellEnd"/>
            <w:r w:rsidRPr="00857185">
              <w:rPr>
                <w:sz w:val="22"/>
                <w:lang w:val="en-US"/>
              </w:rPr>
              <w:t xml:space="preserve">. </w:t>
            </w:r>
          </w:p>
        </w:tc>
      </w:tr>
      <w:tr w:rsidR="004C0E46" w:rsidRPr="0055174A" w:rsidTr="00857185">
        <w:trPr>
          <w:trHeight w:val="123"/>
        </w:trPr>
        <w:tc>
          <w:tcPr>
            <w:tcW w:w="14445" w:type="dxa"/>
            <w:gridSpan w:val="2"/>
            <w:tcBorders>
              <w:top w:val="single" w:sz="12" w:space="0" w:color="000000"/>
              <w:left w:val="single" w:sz="12" w:space="0" w:color="000000"/>
              <w:bottom w:val="single" w:sz="12" w:space="0" w:color="000000"/>
              <w:right w:val="single" w:sz="12" w:space="0" w:color="000000"/>
            </w:tcBorders>
            <w:shd w:val="pct40" w:color="auto" w:fill="auto"/>
          </w:tcPr>
          <w:p w:rsidR="004C0E46" w:rsidRPr="00857185" w:rsidRDefault="004C0E46" w:rsidP="001C0BEE">
            <w:pPr>
              <w:tabs>
                <w:tab w:val="left" w:pos="792"/>
              </w:tabs>
              <w:spacing w:before="120" w:after="120"/>
              <w:rPr>
                <w:b/>
                <w:sz w:val="22"/>
                <w:lang w:val="en-US"/>
              </w:rPr>
            </w:pPr>
            <w:r w:rsidRPr="00857185">
              <w:rPr>
                <w:b/>
                <w:sz w:val="22"/>
                <w:lang w:val="en-US"/>
              </w:rPr>
              <w:t>2. QUALITY OF THE SEA</w:t>
            </w:r>
          </w:p>
        </w:tc>
      </w:tr>
      <w:tr w:rsidR="004C0E46" w:rsidRPr="0055174A" w:rsidTr="00857185">
        <w:trPr>
          <w:trHeight w:val="70"/>
        </w:trPr>
        <w:tc>
          <w:tcPr>
            <w:tcW w:w="14445" w:type="dxa"/>
            <w:gridSpan w:val="2"/>
            <w:tcBorders>
              <w:top w:val="single" w:sz="12" w:space="0" w:color="000000"/>
              <w:left w:val="single" w:sz="12" w:space="0" w:color="000000"/>
              <w:bottom w:val="dotted" w:sz="4" w:space="0" w:color="auto"/>
              <w:right w:val="single" w:sz="12" w:space="0" w:color="000000"/>
            </w:tcBorders>
          </w:tcPr>
          <w:p w:rsidR="004C0E46" w:rsidRPr="00857185" w:rsidRDefault="004C0E46" w:rsidP="001C0BEE">
            <w:pPr>
              <w:spacing w:before="120" w:after="120"/>
              <w:rPr>
                <w:b/>
                <w:sz w:val="22"/>
                <w:lang w:val="en-US"/>
              </w:rPr>
            </w:pPr>
            <w:r w:rsidRPr="00857185">
              <w:rPr>
                <w:b/>
                <w:sz w:val="22"/>
                <w:lang w:val="en-US"/>
              </w:rPr>
              <w:t>2.1 The SEA report</w:t>
            </w:r>
          </w:p>
        </w:tc>
      </w:tr>
      <w:tr w:rsidR="004C0E46" w:rsidRPr="0055174A" w:rsidTr="00857185">
        <w:trPr>
          <w:trHeight w:val="70"/>
        </w:trPr>
        <w:tc>
          <w:tcPr>
            <w:tcW w:w="6750" w:type="dxa"/>
            <w:tcBorders>
              <w:top w:val="single" w:sz="12" w:space="0" w:color="000000"/>
              <w:left w:val="single" w:sz="12" w:space="0" w:color="000000"/>
              <w:bottom w:val="dotted" w:sz="4" w:space="0" w:color="auto"/>
              <w:right w:val="single" w:sz="12" w:space="0" w:color="000000"/>
            </w:tcBorders>
          </w:tcPr>
          <w:p w:rsidR="004C0E46" w:rsidRPr="00857185" w:rsidRDefault="004C0E46" w:rsidP="001C0BEE">
            <w:pPr>
              <w:pStyle w:val="ListParagraph"/>
              <w:spacing w:after="200"/>
              <w:ind w:left="0"/>
              <w:rPr>
                <w:rFonts w:ascii="Verdana" w:hAnsi="Verdana"/>
                <w:sz w:val="22"/>
                <w:lang w:val="en-US"/>
              </w:rPr>
            </w:pPr>
            <w:r w:rsidRPr="00857185">
              <w:rPr>
                <w:rFonts w:ascii="Verdana" w:hAnsi="Verdana"/>
                <w:sz w:val="22"/>
                <w:lang w:val="en-US"/>
              </w:rPr>
              <w:t xml:space="preserve">2.1.1 Is the information &amp; analysis provided in  the SEA report clearly set out &amp; sufficient to support informed decision-making </w:t>
            </w:r>
          </w:p>
        </w:tc>
        <w:tc>
          <w:tcPr>
            <w:tcW w:w="7695" w:type="dxa"/>
            <w:tcBorders>
              <w:top w:val="single" w:sz="12" w:space="0" w:color="000000"/>
              <w:left w:val="single" w:sz="12" w:space="0" w:color="000000"/>
              <w:bottom w:val="dotted" w:sz="4" w:space="0" w:color="auto"/>
              <w:right w:val="single" w:sz="12" w:space="0" w:color="000000"/>
            </w:tcBorders>
          </w:tcPr>
          <w:p w:rsidR="004C0E46" w:rsidRPr="00857185" w:rsidRDefault="004C0E46" w:rsidP="001C0BEE">
            <w:pPr>
              <w:spacing w:after="120"/>
              <w:rPr>
                <w:sz w:val="22"/>
                <w:lang w:val="en-US"/>
              </w:rPr>
            </w:pPr>
            <w:r w:rsidRPr="00857185">
              <w:rPr>
                <w:sz w:val="22"/>
                <w:lang w:val="en-US"/>
              </w:rPr>
              <w:t>PARTIALLY – Report is set out clearly and contains much information.  Interviewees indicated that conclusions and recommendations were too generic to actively influence decision-making processes. (I-EU-CI).</w:t>
            </w:r>
          </w:p>
        </w:tc>
      </w:tr>
      <w:tr w:rsidR="004C0E46" w:rsidRPr="0055174A" w:rsidTr="00857185">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857185" w:rsidRDefault="004C0E46" w:rsidP="001C0BEE">
            <w:pPr>
              <w:pStyle w:val="ListParagraph"/>
              <w:spacing w:after="120"/>
              <w:ind w:left="0"/>
              <w:rPr>
                <w:rFonts w:ascii="Verdana" w:hAnsi="Verdana"/>
                <w:sz w:val="22"/>
                <w:lang w:val="en-US"/>
              </w:rPr>
            </w:pPr>
            <w:r w:rsidRPr="00857185">
              <w:rPr>
                <w:rFonts w:ascii="Verdana" w:hAnsi="Verdana"/>
                <w:sz w:val="22"/>
                <w:lang w:val="en-US"/>
              </w:rPr>
              <w:t xml:space="preserve">2.1.2 Is there justification for the recommendations made in the SEA report? </w:t>
            </w:r>
            <w:proofErr w:type="gramStart"/>
            <w:r w:rsidRPr="00857185">
              <w:rPr>
                <w:rFonts w:ascii="Verdana" w:hAnsi="Verdana"/>
                <w:sz w:val="22"/>
                <w:lang w:val="en-US"/>
              </w:rPr>
              <w:t>e.g</w:t>
            </w:r>
            <w:proofErr w:type="gramEnd"/>
            <w:r w:rsidRPr="00857185">
              <w:rPr>
                <w:rFonts w:ascii="Verdana" w:hAnsi="Verdana"/>
                <w:sz w:val="22"/>
                <w:lang w:val="en-US"/>
              </w:rPr>
              <w:t>. for the selection of a preferred alternative or the acceptance of any significant trade-offs?</w:t>
            </w:r>
          </w:p>
        </w:tc>
        <w:tc>
          <w:tcPr>
            <w:tcW w:w="7695" w:type="dxa"/>
            <w:tcBorders>
              <w:top w:val="single" w:sz="12" w:space="0" w:color="000000"/>
              <w:left w:val="single" w:sz="12" w:space="0" w:color="000000"/>
              <w:bottom w:val="single" w:sz="12" w:space="0" w:color="000000"/>
              <w:right w:val="single" w:sz="12" w:space="0" w:color="000000"/>
            </w:tcBorders>
          </w:tcPr>
          <w:p w:rsidR="004C0E46" w:rsidRPr="00857185" w:rsidRDefault="004C0E46" w:rsidP="001C0BEE">
            <w:pPr>
              <w:spacing w:after="200"/>
              <w:rPr>
                <w:sz w:val="22"/>
                <w:lang w:val="en-US"/>
              </w:rPr>
            </w:pPr>
            <w:r w:rsidRPr="00857185">
              <w:rPr>
                <w:sz w:val="22"/>
                <w:lang w:val="en-US"/>
              </w:rPr>
              <w:t>YES – Most of the recommendations appear after considerable discussion during the report in which issues are investigated.</w:t>
            </w:r>
          </w:p>
        </w:tc>
      </w:tr>
      <w:tr w:rsidR="004C0E46" w:rsidRPr="0055174A" w:rsidTr="00857185">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857185" w:rsidRDefault="004C0E46" w:rsidP="001C0BEE">
            <w:pPr>
              <w:pStyle w:val="ListParagraph"/>
              <w:spacing w:after="120"/>
              <w:ind w:left="0"/>
              <w:rPr>
                <w:rFonts w:ascii="Verdana" w:hAnsi="Verdana"/>
                <w:sz w:val="22"/>
                <w:lang w:val="en-US"/>
              </w:rPr>
            </w:pPr>
            <w:r w:rsidRPr="00857185">
              <w:rPr>
                <w:rFonts w:ascii="Verdana" w:hAnsi="Verdana"/>
                <w:sz w:val="22"/>
                <w:lang w:val="en-US"/>
              </w:rPr>
              <w:t>2.1.3 Is the methodological approach used to carry out the SEA properly described &amp; justified?</w:t>
            </w:r>
          </w:p>
        </w:tc>
        <w:tc>
          <w:tcPr>
            <w:tcW w:w="7695" w:type="dxa"/>
            <w:tcBorders>
              <w:top w:val="single" w:sz="12" w:space="0" w:color="000000"/>
              <w:left w:val="single" w:sz="12" w:space="0" w:color="000000"/>
              <w:bottom w:val="single" w:sz="12" w:space="0" w:color="000000"/>
              <w:right w:val="single" w:sz="12" w:space="0" w:color="000000"/>
            </w:tcBorders>
          </w:tcPr>
          <w:p w:rsidR="004C0E46" w:rsidRPr="00857185" w:rsidRDefault="004C0E46" w:rsidP="001C0BEE">
            <w:pPr>
              <w:spacing w:after="120"/>
              <w:rPr>
                <w:sz w:val="22"/>
                <w:lang w:val="en-US"/>
              </w:rPr>
            </w:pPr>
            <w:r w:rsidRPr="00857185">
              <w:rPr>
                <w:sz w:val="22"/>
                <w:lang w:val="en-US"/>
              </w:rPr>
              <w:t xml:space="preserve">YES – Approach (based on a pressure-state –response model) is set out and key issues emerged following stakeholder inputs.  </w:t>
            </w:r>
          </w:p>
        </w:tc>
      </w:tr>
      <w:tr w:rsidR="004C0E46" w:rsidRPr="0055174A" w:rsidTr="00857185">
        <w:trPr>
          <w:trHeight w:val="70"/>
        </w:trPr>
        <w:tc>
          <w:tcPr>
            <w:tcW w:w="6750" w:type="dxa"/>
            <w:tcBorders>
              <w:top w:val="single" w:sz="12" w:space="0" w:color="000000"/>
              <w:left w:val="single" w:sz="12" w:space="0" w:color="000000"/>
              <w:bottom w:val="dotted" w:sz="4" w:space="0" w:color="auto"/>
              <w:right w:val="single" w:sz="12" w:space="0" w:color="000000"/>
            </w:tcBorders>
          </w:tcPr>
          <w:p w:rsidR="004C0E46" w:rsidRPr="00857185" w:rsidRDefault="004C0E46" w:rsidP="001C0BEE">
            <w:pPr>
              <w:pStyle w:val="ListParagraph"/>
              <w:spacing w:after="200"/>
              <w:ind w:left="0"/>
              <w:rPr>
                <w:rFonts w:ascii="Verdana" w:hAnsi="Verdana"/>
                <w:sz w:val="22"/>
                <w:lang w:val="en-US"/>
              </w:rPr>
            </w:pPr>
            <w:proofErr w:type="gramStart"/>
            <w:r w:rsidRPr="00857185">
              <w:rPr>
                <w:rFonts w:ascii="Verdana" w:hAnsi="Verdana"/>
                <w:sz w:val="22"/>
                <w:lang w:val="en-US"/>
              </w:rPr>
              <w:t>2.1.4  Are</w:t>
            </w:r>
            <w:proofErr w:type="gramEnd"/>
            <w:r w:rsidRPr="00857185">
              <w:rPr>
                <w:rFonts w:ascii="Verdana" w:hAnsi="Verdana"/>
                <w:sz w:val="22"/>
                <w:lang w:val="en-US"/>
              </w:rPr>
              <w:t xml:space="preserve"> uncertainties, assumptions or value </w:t>
            </w:r>
            <w:proofErr w:type="spellStart"/>
            <w:r w:rsidRPr="00857185">
              <w:rPr>
                <w:rFonts w:ascii="Verdana" w:hAnsi="Verdana"/>
                <w:sz w:val="22"/>
                <w:lang w:val="en-US"/>
              </w:rPr>
              <w:t>judgements</w:t>
            </w:r>
            <w:proofErr w:type="spellEnd"/>
            <w:r w:rsidRPr="00857185">
              <w:rPr>
                <w:rFonts w:ascii="Verdana" w:hAnsi="Verdana"/>
                <w:sz w:val="22"/>
                <w:lang w:val="en-US"/>
              </w:rPr>
              <w:t xml:space="preserve"> </w:t>
            </w:r>
            <w:r w:rsidRPr="00857185">
              <w:rPr>
                <w:rFonts w:ascii="Verdana" w:hAnsi="Verdana"/>
                <w:sz w:val="22"/>
                <w:lang w:val="en-US"/>
              </w:rPr>
              <w:lastRenderedPageBreak/>
              <w:t>relating to the assessment identified &amp;/or justified?</w:t>
            </w:r>
          </w:p>
        </w:tc>
        <w:tc>
          <w:tcPr>
            <w:tcW w:w="7695" w:type="dxa"/>
            <w:tcBorders>
              <w:top w:val="single" w:sz="12" w:space="0" w:color="000000"/>
              <w:left w:val="single" w:sz="12" w:space="0" w:color="000000"/>
              <w:bottom w:val="dotted" w:sz="4" w:space="0" w:color="auto"/>
              <w:right w:val="single" w:sz="12" w:space="0" w:color="000000"/>
            </w:tcBorders>
          </w:tcPr>
          <w:p w:rsidR="004C0E46" w:rsidRPr="00857185" w:rsidRDefault="004C0E46" w:rsidP="001C0BEE">
            <w:pPr>
              <w:spacing w:after="120"/>
              <w:rPr>
                <w:sz w:val="22"/>
                <w:lang w:val="en-US"/>
              </w:rPr>
            </w:pPr>
            <w:r w:rsidRPr="00857185">
              <w:rPr>
                <w:sz w:val="22"/>
                <w:lang w:val="en-US"/>
              </w:rPr>
              <w:lastRenderedPageBreak/>
              <w:t xml:space="preserve">NO – Not clearly articulated through the report.  Some discussion </w:t>
            </w:r>
            <w:r w:rsidRPr="00857185">
              <w:rPr>
                <w:sz w:val="22"/>
                <w:lang w:val="en-US"/>
              </w:rPr>
              <w:lastRenderedPageBreak/>
              <w:t xml:space="preserve">of uncertainties in Section 11 but this does not carry forward to influence how recommendations are framed and mainly focuses on the further analytical work required.   Some value </w:t>
            </w:r>
            <w:proofErr w:type="spellStart"/>
            <w:r w:rsidRPr="00857185">
              <w:rPr>
                <w:sz w:val="22"/>
                <w:lang w:val="en-US"/>
              </w:rPr>
              <w:t>judgements</w:t>
            </w:r>
            <w:proofErr w:type="spellEnd"/>
            <w:r w:rsidRPr="00857185">
              <w:rPr>
                <w:sz w:val="22"/>
                <w:lang w:val="en-US"/>
              </w:rPr>
              <w:t xml:space="preserve"> could be explained </w:t>
            </w:r>
            <w:proofErr w:type="spellStart"/>
            <w:r w:rsidRPr="00857185">
              <w:rPr>
                <w:sz w:val="22"/>
                <w:lang w:val="en-US"/>
              </w:rPr>
              <w:t>eg</w:t>
            </w:r>
            <w:proofErr w:type="spellEnd"/>
            <w:r w:rsidRPr="00857185">
              <w:rPr>
                <w:sz w:val="22"/>
                <w:lang w:val="en-US"/>
              </w:rPr>
              <w:t xml:space="preserve"> criticism of recommendations in the draft sea</w:t>
            </w:r>
            <w:r w:rsidRPr="00857185">
              <w:rPr>
                <w:sz w:val="22"/>
              </w:rPr>
              <w:t xml:space="preserve"> defence</w:t>
            </w:r>
            <w:r w:rsidRPr="00857185">
              <w:rPr>
                <w:sz w:val="22"/>
                <w:lang w:val="en-US"/>
              </w:rPr>
              <w:t xml:space="preserve"> strategy to undertake economic valuation of mangroves as flood </w:t>
            </w:r>
            <w:proofErr w:type="spellStart"/>
            <w:r w:rsidRPr="00857185">
              <w:rPr>
                <w:sz w:val="22"/>
                <w:lang w:val="en-US"/>
              </w:rPr>
              <w:t>defences</w:t>
            </w:r>
            <w:proofErr w:type="spellEnd"/>
            <w:r w:rsidRPr="00857185">
              <w:rPr>
                <w:sz w:val="22"/>
                <w:lang w:val="en-US"/>
              </w:rPr>
              <w:t xml:space="preserve"> is, in part, an assumption that ignores political realities -  political buy-in to such “soft </w:t>
            </w:r>
            <w:proofErr w:type="spellStart"/>
            <w:r w:rsidRPr="00857185">
              <w:rPr>
                <w:sz w:val="22"/>
                <w:lang w:val="en-US"/>
              </w:rPr>
              <w:t>defences</w:t>
            </w:r>
            <w:proofErr w:type="spellEnd"/>
            <w:r w:rsidRPr="00857185">
              <w:rPr>
                <w:sz w:val="22"/>
                <w:lang w:val="en-US"/>
              </w:rPr>
              <w:t>” approaches is more likely if a locally applicable and convincing monetary valuation is available.</w:t>
            </w:r>
          </w:p>
        </w:tc>
      </w:tr>
      <w:tr w:rsidR="004C0E46" w:rsidRPr="0055174A" w:rsidTr="00857185">
        <w:trPr>
          <w:trHeight w:val="70"/>
        </w:trPr>
        <w:tc>
          <w:tcPr>
            <w:tcW w:w="6750" w:type="dxa"/>
            <w:tcBorders>
              <w:top w:val="single" w:sz="12" w:space="0" w:color="000000"/>
              <w:left w:val="single" w:sz="12" w:space="0" w:color="000000"/>
              <w:bottom w:val="dotted" w:sz="4" w:space="0" w:color="auto"/>
              <w:right w:val="single" w:sz="12" w:space="0" w:color="000000"/>
            </w:tcBorders>
          </w:tcPr>
          <w:p w:rsidR="004C0E46" w:rsidRPr="00857185" w:rsidRDefault="004C0E46" w:rsidP="001C0BEE">
            <w:pPr>
              <w:pStyle w:val="ListParagraph"/>
              <w:spacing w:after="200"/>
              <w:ind w:left="0"/>
              <w:rPr>
                <w:rFonts w:ascii="Verdana" w:hAnsi="Verdana"/>
                <w:sz w:val="22"/>
                <w:lang w:val="en-US"/>
              </w:rPr>
            </w:pPr>
            <w:r w:rsidRPr="00857185">
              <w:rPr>
                <w:rFonts w:ascii="Verdana" w:hAnsi="Verdana"/>
                <w:sz w:val="22"/>
                <w:lang w:val="en-US"/>
              </w:rPr>
              <w:lastRenderedPageBreak/>
              <w:t xml:space="preserve">2.1.5  Does the SEA effectively: </w:t>
            </w:r>
          </w:p>
          <w:p w:rsidR="004C0E46" w:rsidRPr="00857185" w:rsidRDefault="004C0E46" w:rsidP="001C0BEE">
            <w:pPr>
              <w:pStyle w:val="ListParagraph"/>
              <w:spacing w:after="200"/>
              <w:ind w:left="0"/>
              <w:rPr>
                <w:rFonts w:ascii="Verdana" w:hAnsi="Verdana"/>
                <w:sz w:val="22"/>
                <w:lang w:val="en-US"/>
              </w:rPr>
            </w:pPr>
            <w:r w:rsidRPr="00857185">
              <w:rPr>
                <w:rFonts w:ascii="Verdana" w:hAnsi="Verdana"/>
                <w:sz w:val="22"/>
                <w:lang w:val="en-US"/>
              </w:rPr>
              <w:t xml:space="preserve">a) </w:t>
            </w:r>
            <w:proofErr w:type="gramStart"/>
            <w:r w:rsidRPr="00857185">
              <w:rPr>
                <w:rFonts w:ascii="Verdana" w:hAnsi="Verdana"/>
                <w:sz w:val="22"/>
                <w:lang w:val="en-US"/>
              </w:rPr>
              <w:t>assess</w:t>
            </w:r>
            <w:proofErr w:type="gramEnd"/>
            <w:r w:rsidRPr="00857185">
              <w:rPr>
                <w:rFonts w:ascii="Verdana" w:hAnsi="Verdana"/>
                <w:sz w:val="22"/>
                <w:lang w:val="en-US"/>
              </w:rPr>
              <w:t xml:space="preserve"> &amp; balance the linkages &amp;/or trade-offs between environmental, social &amp; economic considerations relating to the proposal?; &amp; </w:t>
            </w:r>
          </w:p>
          <w:p w:rsidR="004C0E46" w:rsidRPr="00857185" w:rsidRDefault="004C0E46" w:rsidP="001C0BEE">
            <w:pPr>
              <w:pStyle w:val="ListParagraph"/>
              <w:spacing w:after="120"/>
              <w:ind w:left="0"/>
              <w:rPr>
                <w:rFonts w:ascii="Verdana" w:hAnsi="Verdana"/>
                <w:sz w:val="22"/>
                <w:lang w:val="en-US"/>
              </w:rPr>
            </w:pPr>
            <w:r w:rsidRPr="00857185">
              <w:rPr>
                <w:rFonts w:ascii="Verdana" w:hAnsi="Verdana"/>
                <w:sz w:val="22"/>
                <w:lang w:val="en-US"/>
              </w:rPr>
              <w:t xml:space="preserve">b) </w:t>
            </w:r>
            <w:proofErr w:type="gramStart"/>
            <w:r w:rsidRPr="00857185">
              <w:rPr>
                <w:rFonts w:ascii="Verdana" w:hAnsi="Verdana"/>
                <w:sz w:val="22"/>
                <w:lang w:val="en-US"/>
              </w:rPr>
              <w:t>make</w:t>
            </w:r>
            <w:proofErr w:type="gramEnd"/>
            <w:r w:rsidRPr="00857185">
              <w:rPr>
                <w:rFonts w:ascii="Verdana" w:hAnsi="Verdana"/>
                <w:sz w:val="22"/>
                <w:lang w:val="en-US"/>
              </w:rPr>
              <w:t xml:space="preserve"> recommendations which enhance  the socio-economic dimensions of the proposal?</w:t>
            </w:r>
          </w:p>
        </w:tc>
        <w:tc>
          <w:tcPr>
            <w:tcW w:w="7695" w:type="dxa"/>
            <w:tcBorders>
              <w:top w:val="single" w:sz="12" w:space="0" w:color="000000"/>
              <w:left w:val="single" w:sz="12" w:space="0" w:color="000000"/>
              <w:bottom w:val="dotted" w:sz="4" w:space="0" w:color="auto"/>
              <w:right w:val="single" w:sz="12" w:space="0" w:color="000000"/>
            </w:tcBorders>
          </w:tcPr>
          <w:p w:rsidR="004C0E46" w:rsidRPr="00857185" w:rsidRDefault="004C0E46" w:rsidP="001C0BEE">
            <w:pPr>
              <w:spacing w:after="120"/>
              <w:ind w:left="-18"/>
              <w:rPr>
                <w:sz w:val="22"/>
                <w:lang w:val="en-US"/>
              </w:rPr>
            </w:pPr>
            <w:r w:rsidRPr="00857185">
              <w:rPr>
                <w:sz w:val="22"/>
                <w:lang w:val="en-US"/>
              </w:rPr>
              <w:t xml:space="preserve">a) PARTIALLY –Flood </w:t>
            </w:r>
            <w:proofErr w:type="spellStart"/>
            <w:r w:rsidRPr="00857185">
              <w:rPr>
                <w:sz w:val="22"/>
                <w:lang w:val="en-US"/>
              </w:rPr>
              <w:t>defences</w:t>
            </w:r>
            <w:proofErr w:type="spellEnd"/>
            <w:r w:rsidRPr="00857185">
              <w:rPr>
                <w:sz w:val="22"/>
                <w:lang w:val="en-US"/>
              </w:rPr>
              <w:t xml:space="preserve"> straddle a suite of environmental, social and economic concerns and the SEA does recognize this although application to recommendations does not occur.</w:t>
            </w:r>
          </w:p>
          <w:p w:rsidR="004C0E46" w:rsidRPr="00857185" w:rsidRDefault="004C0E46" w:rsidP="001C0BEE">
            <w:pPr>
              <w:rPr>
                <w:sz w:val="22"/>
                <w:lang w:val="en-US"/>
              </w:rPr>
            </w:pPr>
            <w:r w:rsidRPr="00857185">
              <w:rPr>
                <w:sz w:val="22"/>
                <w:lang w:val="en-US"/>
              </w:rPr>
              <w:t>b) NO.</w:t>
            </w:r>
          </w:p>
          <w:p w:rsidR="004C0E46" w:rsidRPr="00857185" w:rsidRDefault="004C0E46" w:rsidP="001C0BEE">
            <w:pPr>
              <w:spacing w:after="120"/>
              <w:ind w:left="-570"/>
              <w:rPr>
                <w:sz w:val="22"/>
                <w:lang w:val="en-US"/>
              </w:rPr>
            </w:pPr>
          </w:p>
        </w:tc>
      </w:tr>
      <w:tr w:rsidR="004C0E46" w:rsidRPr="0055174A" w:rsidTr="00857185">
        <w:trPr>
          <w:trHeight w:val="70"/>
        </w:trPr>
        <w:tc>
          <w:tcPr>
            <w:tcW w:w="14445" w:type="dxa"/>
            <w:gridSpan w:val="2"/>
            <w:tcBorders>
              <w:top w:val="single" w:sz="12" w:space="0" w:color="000000"/>
              <w:left w:val="single" w:sz="12" w:space="0" w:color="000000"/>
              <w:bottom w:val="dotted" w:sz="4" w:space="0" w:color="auto"/>
              <w:right w:val="single" w:sz="12" w:space="0" w:color="000000"/>
            </w:tcBorders>
          </w:tcPr>
          <w:p w:rsidR="004C0E46" w:rsidRPr="00857185" w:rsidRDefault="004C0E46" w:rsidP="001C0BEE">
            <w:pPr>
              <w:spacing w:before="120" w:after="120"/>
              <w:ind w:left="342" w:hanging="342"/>
              <w:rPr>
                <w:b/>
                <w:sz w:val="22"/>
                <w:lang w:val="en-US"/>
              </w:rPr>
            </w:pPr>
            <w:r w:rsidRPr="00857185">
              <w:rPr>
                <w:b/>
                <w:sz w:val="22"/>
                <w:lang w:val="en-US"/>
              </w:rPr>
              <w:t>2.2 The  SEA Process</w:t>
            </w:r>
          </w:p>
        </w:tc>
      </w:tr>
      <w:tr w:rsidR="004C0E46" w:rsidRPr="0055174A" w:rsidTr="00857185">
        <w:trPr>
          <w:trHeight w:val="70"/>
        </w:trPr>
        <w:tc>
          <w:tcPr>
            <w:tcW w:w="6750" w:type="dxa"/>
            <w:tcBorders>
              <w:top w:val="single" w:sz="12" w:space="0" w:color="000000"/>
              <w:left w:val="single" w:sz="12" w:space="0" w:color="000000"/>
              <w:bottom w:val="dotted" w:sz="4" w:space="0" w:color="auto"/>
              <w:right w:val="single" w:sz="12" w:space="0" w:color="000000"/>
            </w:tcBorders>
          </w:tcPr>
          <w:p w:rsidR="004C0E46" w:rsidRPr="00857185" w:rsidRDefault="004C0E46" w:rsidP="001C0BEE">
            <w:pPr>
              <w:pStyle w:val="ListParagraph"/>
              <w:spacing w:after="200"/>
              <w:ind w:left="0"/>
              <w:rPr>
                <w:rFonts w:ascii="Verdana" w:hAnsi="Verdana"/>
                <w:sz w:val="22"/>
                <w:lang w:val="en-US"/>
              </w:rPr>
            </w:pPr>
            <w:r w:rsidRPr="00857185">
              <w:rPr>
                <w:rFonts w:ascii="Verdana" w:hAnsi="Verdana"/>
                <w:sz w:val="22"/>
                <w:lang w:val="en-US"/>
              </w:rPr>
              <w:t>2.2.1 Are the following core SEA components addressed?</w:t>
            </w:r>
          </w:p>
        </w:tc>
        <w:tc>
          <w:tcPr>
            <w:tcW w:w="7695" w:type="dxa"/>
            <w:tcBorders>
              <w:top w:val="single" w:sz="12" w:space="0" w:color="000000"/>
              <w:left w:val="single" w:sz="12" w:space="0" w:color="000000"/>
              <w:bottom w:val="dotted" w:sz="4" w:space="0" w:color="auto"/>
              <w:right w:val="single" w:sz="12" w:space="0" w:color="000000"/>
            </w:tcBorders>
          </w:tcPr>
          <w:p w:rsidR="004C0E46" w:rsidRPr="00857185" w:rsidRDefault="004C0E46" w:rsidP="001C0BEE">
            <w:pPr>
              <w:spacing w:after="120"/>
              <w:rPr>
                <w:sz w:val="22"/>
                <w:lang w:val="en-US"/>
              </w:rPr>
            </w:pPr>
          </w:p>
        </w:tc>
      </w:tr>
      <w:tr w:rsidR="004C0E46" w:rsidRPr="0055174A" w:rsidTr="00857185">
        <w:trPr>
          <w:trHeight w:val="70"/>
        </w:trPr>
        <w:tc>
          <w:tcPr>
            <w:tcW w:w="6750" w:type="dxa"/>
            <w:tcBorders>
              <w:top w:val="dotted" w:sz="4" w:space="0" w:color="auto"/>
              <w:left w:val="single" w:sz="12" w:space="0" w:color="000000"/>
              <w:bottom w:val="dotted" w:sz="4" w:space="0" w:color="auto"/>
              <w:right w:val="single" w:sz="12" w:space="0" w:color="000000"/>
            </w:tcBorders>
          </w:tcPr>
          <w:p w:rsidR="004C0E46" w:rsidRPr="00857185" w:rsidRDefault="004C0E46" w:rsidP="001C0BEE">
            <w:pPr>
              <w:spacing w:after="120"/>
              <w:rPr>
                <w:sz w:val="22"/>
                <w:lang w:val="en-US"/>
              </w:rPr>
            </w:pPr>
            <w:r w:rsidRPr="00857185">
              <w:rPr>
                <w:sz w:val="22"/>
                <w:lang w:val="en-US"/>
              </w:rPr>
              <w:t>a) Description of  the purpose of the SEA including relevant regulations, policies, directives &amp; guidelines</w:t>
            </w:r>
          </w:p>
        </w:tc>
        <w:tc>
          <w:tcPr>
            <w:tcW w:w="7695" w:type="dxa"/>
            <w:tcBorders>
              <w:top w:val="dotted" w:sz="4" w:space="0" w:color="auto"/>
              <w:left w:val="single" w:sz="12" w:space="0" w:color="000000"/>
              <w:bottom w:val="dotted" w:sz="4" w:space="0" w:color="auto"/>
              <w:right w:val="single" w:sz="12" w:space="0" w:color="000000"/>
            </w:tcBorders>
          </w:tcPr>
          <w:p w:rsidR="004C0E46" w:rsidRPr="00857185" w:rsidRDefault="004C0E46" w:rsidP="001C0BEE">
            <w:pPr>
              <w:spacing w:after="120"/>
              <w:rPr>
                <w:sz w:val="22"/>
                <w:lang w:val="en-US"/>
              </w:rPr>
            </w:pPr>
            <w:r w:rsidRPr="00857185">
              <w:rPr>
                <w:sz w:val="22"/>
                <w:lang w:val="en-US"/>
              </w:rPr>
              <w:t>YES – This is fully covered.</w:t>
            </w:r>
          </w:p>
        </w:tc>
      </w:tr>
      <w:tr w:rsidR="004C0E46" w:rsidRPr="0055174A" w:rsidTr="00857185">
        <w:trPr>
          <w:trHeight w:val="70"/>
        </w:trPr>
        <w:tc>
          <w:tcPr>
            <w:tcW w:w="6750" w:type="dxa"/>
            <w:tcBorders>
              <w:top w:val="dotted" w:sz="4" w:space="0" w:color="auto"/>
              <w:left w:val="single" w:sz="12" w:space="0" w:color="000000"/>
              <w:bottom w:val="dotted" w:sz="4" w:space="0" w:color="auto"/>
              <w:right w:val="single" w:sz="12" w:space="0" w:color="000000"/>
            </w:tcBorders>
          </w:tcPr>
          <w:p w:rsidR="004C0E46" w:rsidRPr="00857185" w:rsidRDefault="004C0E46" w:rsidP="001C0BEE">
            <w:pPr>
              <w:spacing w:after="120"/>
              <w:rPr>
                <w:sz w:val="22"/>
                <w:lang w:val="en-US"/>
              </w:rPr>
            </w:pPr>
            <w:r w:rsidRPr="00857185">
              <w:rPr>
                <w:sz w:val="22"/>
                <w:lang w:val="en-US"/>
              </w:rPr>
              <w:t xml:space="preserve">b) Scoping to identify key issues &amp; impacts to be </w:t>
            </w:r>
            <w:proofErr w:type="spellStart"/>
            <w:r w:rsidRPr="00857185">
              <w:rPr>
                <w:sz w:val="22"/>
                <w:lang w:val="en-US"/>
              </w:rPr>
              <w:t>analysed</w:t>
            </w:r>
            <w:proofErr w:type="spellEnd"/>
          </w:p>
        </w:tc>
        <w:tc>
          <w:tcPr>
            <w:tcW w:w="7695" w:type="dxa"/>
            <w:tcBorders>
              <w:top w:val="dotted" w:sz="4" w:space="0" w:color="auto"/>
              <w:left w:val="single" w:sz="12" w:space="0" w:color="000000"/>
              <w:bottom w:val="dotted" w:sz="4" w:space="0" w:color="auto"/>
              <w:right w:val="single" w:sz="12" w:space="0" w:color="000000"/>
            </w:tcBorders>
          </w:tcPr>
          <w:p w:rsidR="004C0E46" w:rsidRPr="00857185" w:rsidRDefault="004C0E46" w:rsidP="001C0BEE">
            <w:pPr>
              <w:spacing w:after="120"/>
              <w:rPr>
                <w:sz w:val="22"/>
                <w:lang w:val="en-US"/>
              </w:rPr>
            </w:pPr>
            <w:r w:rsidRPr="00857185">
              <w:rPr>
                <w:sz w:val="22"/>
                <w:lang w:val="en-US"/>
              </w:rPr>
              <w:t>YES – Scoping Report produced July 2008 (not provided for review).</w:t>
            </w:r>
          </w:p>
        </w:tc>
      </w:tr>
      <w:tr w:rsidR="004C0E46" w:rsidRPr="0055174A" w:rsidTr="00857185">
        <w:trPr>
          <w:trHeight w:val="70"/>
        </w:trPr>
        <w:tc>
          <w:tcPr>
            <w:tcW w:w="6750" w:type="dxa"/>
            <w:tcBorders>
              <w:top w:val="dotted" w:sz="4" w:space="0" w:color="auto"/>
              <w:left w:val="single" w:sz="12" w:space="0" w:color="000000"/>
              <w:bottom w:val="dotted" w:sz="4" w:space="0" w:color="auto"/>
              <w:right w:val="single" w:sz="12" w:space="0" w:color="000000"/>
            </w:tcBorders>
          </w:tcPr>
          <w:p w:rsidR="004C0E46" w:rsidRPr="00857185" w:rsidRDefault="004C0E46" w:rsidP="001C0BEE">
            <w:pPr>
              <w:spacing w:after="200"/>
              <w:rPr>
                <w:sz w:val="22"/>
                <w:lang w:val="en-US"/>
              </w:rPr>
            </w:pPr>
            <w:r w:rsidRPr="00857185">
              <w:rPr>
                <w:sz w:val="22"/>
                <w:lang w:val="en-US"/>
              </w:rPr>
              <w:t>c) Establishment of environmental baseline</w:t>
            </w:r>
          </w:p>
        </w:tc>
        <w:tc>
          <w:tcPr>
            <w:tcW w:w="7695" w:type="dxa"/>
            <w:tcBorders>
              <w:top w:val="dotted" w:sz="4" w:space="0" w:color="auto"/>
              <w:left w:val="single" w:sz="12" w:space="0" w:color="000000"/>
              <w:bottom w:val="dotted" w:sz="4" w:space="0" w:color="auto"/>
              <w:right w:val="single" w:sz="12" w:space="0" w:color="000000"/>
            </w:tcBorders>
          </w:tcPr>
          <w:p w:rsidR="004C0E46" w:rsidRPr="00857185" w:rsidRDefault="004C0E46" w:rsidP="001C0BEE">
            <w:pPr>
              <w:spacing w:after="120"/>
              <w:rPr>
                <w:sz w:val="22"/>
                <w:lang w:val="en-US"/>
              </w:rPr>
            </w:pPr>
            <w:proofErr w:type="gramStart"/>
            <w:r w:rsidRPr="00857185">
              <w:rPr>
                <w:sz w:val="22"/>
                <w:lang w:val="en-US"/>
              </w:rPr>
              <w:t>PARTIALLY .</w:t>
            </w:r>
            <w:proofErr w:type="gramEnd"/>
            <w:r w:rsidRPr="00857185">
              <w:rPr>
                <w:sz w:val="22"/>
                <w:lang w:val="en-US"/>
              </w:rPr>
              <w:t xml:space="preserve">  Baseline information provided in Section 4.  Often very descriptive rather than analytical.  </w:t>
            </w:r>
          </w:p>
        </w:tc>
      </w:tr>
      <w:tr w:rsidR="004C0E46" w:rsidRPr="0055174A" w:rsidTr="00857185">
        <w:trPr>
          <w:trHeight w:val="691"/>
        </w:trPr>
        <w:tc>
          <w:tcPr>
            <w:tcW w:w="6750" w:type="dxa"/>
            <w:tcBorders>
              <w:top w:val="dotted" w:sz="4" w:space="0" w:color="auto"/>
              <w:left w:val="single" w:sz="12" w:space="0" w:color="000000"/>
              <w:bottom w:val="dotted" w:sz="4" w:space="0" w:color="auto"/>
              <w:right w:val="single" w:sz="12" w:space="0" w:color="000000"/>
            </w:tcBorders>
          </w:tcPr>
          <w:p w:rsidR="004C0E46" w:rsidRPr="00857185" w:rsidRDefault="004C0E46" w:rsidP="001C0BEE">
            <w:pPr>
              <w:spacing w:after="200"/>
              <w:rPr>
                <w:sz w:val="22"/>
                <w:lang w:val="en-US"/>
              </w:rPr>
            </w:pPr>
            <w:r w:rsidRPr="00857185">
              <w:rPr>
                <w:sz w:val="22"/>
                <w:lang w:val="en-US"/>
              </w:rPr>
              <w:lastRenderedPageBreak/>
              <w:t xml:space="preserve">d) Identification &amp; description of potential alternatives to the proposal </w:t>
            </w:r>
          </w:p>
        </w:tc>
        <w:tc>
          <w:tcPr>
            <w:tcW w:w="7695" w:type="dxa"/>
            <w:tcBorders>
              <w:top w:val="dotted" w:sz="4" w:space="0" w:color="auto"/>
              <w:left w:val="single" w:sz="12" w:space="0" w:color="000000"/>
              <w:bottom w:val="dotted" w:sz="4" w:space="0" w:color="auto"/>
              <w:right w:val="single" w:sz="12" w:space="0" w:color="000000"/>
            </w:tcBorders>
          </w:tcPr>
          <w:p w:rsidR="004C0E46" w:rsidRPr="00857185" w:rsidRDefault="004C0E46" w:rsidP="001C0BEE">
            <w:pPr>
              <w:spacing w:after="120"/>
              <w:rPr>
                <w:sz w:val="22"/>
                <w:lang w:val="en-US"/>
              </w:rPr>
            </w:pPr>
            <w:r w:rsidRPr="00857185">
              <w:rPr>
                <w:sz w:val="22"/>
                <w:lang w:val="en-US"/>
              </w:rPr>
              <w:t xml:space="preserve">PARTIALLY – Some interesting consideration in Section 9 of possible alternatives in strategy approach </w:t>
            </w:r>
            <w:proofErr w:type="spellStart"/>
            <w:r w:rsidRPr="00857185">
              <w:rPr>
                <w:sz w:val="22"/>
                <w:lang w:val="en-US"/>
              </w:rPr>
              <w:t>eg</w:t>
            </w:r>
            <w:proofErr w:type="spellEnd"/>
            <w:r w:rsidRPr="00857185">
              <w:rPr>
                <w:sz w:val="22"/>
                <w:lang w:val="en-US"/>
              </w:rPr>
              <w:t xml:space="preserve"> in setting back sea walls and managed retreat but these are not followed through analytically and either proposed or rejected as recommendations.</w:t>
            </w:r>
          </w:p>
        </w:tc>
      </w:tr>
      <w:tr w:rsidR="004C0E46" w:rsidRPr="0055174A" w:rsidTr="00857185">
        <w:trPr>
          <w:trHeight w:val="70"/>
        </w:trPr>
        <w:tc>
          <w:tcPr>
            <w:tcW w:w="6750" w:type="dxa"/>
            <w:tcBorders>
              <w:top w:val="dotted" w:sz="4" w:space="0" w:color="auto"/>
              <w:left w:val="single" w:sz="12" w:space="0" w:color="000000"/>
              <w:bottom w:val="dotted" w:sz="4" w:space="0" w:color="auto"/>
              <w:right w:val="single" w:sz="12" w:space="0" w:color="000000"/>
            </w:tcBorders>
          </w:tcPr>
          <w:p w:rsidR="004C0E46" w:rsidRPr="00857185" w:rsidRDefault="004C0E46" w:rsidP="001C0BEE">
            <w:pPr>
              <w:spacing w:after="200"/>
              <w:rPr>
                <w:sz w:val="22"/>
                <w:lang w:val="en-US"/>
              </w:rPr>
            </w:pPr>
            <w:r w:rsidRPr="00857185">
              <w:rPr>
                <w:sz w:val="22"/>
                <w:lang w:val="en-US"/>
              </w:rPr>
              <w:t>e) Description &amp; assessment of significant environmental impacts (including positive &amp; negative, direct &amp; indirect, cumulative) &amp; potential opportunities presented by the proposal &amp; its alternatives</w:t>
            </w:r>
          </w:p>
        </w:tc>
        <w:tc>
          <w:tcPr>
            <w:tcW w:w="7695" w:type="dxa"/>
            <w:tcBorders>
              <w:top w:val="dotted" w:sz="4" w:space="0" w:color="auto"/>
              <w:left w:val="single" w:sz="12" w:space="0" w:color="000000"/>
              <w:bottom w:val="dotted" w:sz="4" w:space="0" w:color="auto"/>
              <w:right w:val="single" w:sz="12" w:space="0" w:color="000000"/>
            </w:tcBorders>
          </w:tcPr>
          <w:p w:rsidR="004C0E46" w:rsidRPr="00857185" w:rsidRDefault="004C0E46" w:rsidP="001C0BEE">
            <w:pPr>
              <w:spacing w:after="60"/>
              <w:rPr>
                <w:sz w:val="22"/>
                <w:lang w:val="en-US"/>
              </w:rPr>
            </w:pPr>
            <w:r w:rsidRPr="00857185">
              <w:rPr>
                <w:sz w:val="22"/>
                <w:lang w:val="en-US"/>
              </w:rPr>
              <w:t xml:space="preserve">YES – Overall key adverse impacts of the sea </w:t>
            </w:r>
            <w:proofErr w:type="spellStart"/>
            <w:r w:rsidRPr="00857185">
              <w:rPr>
                <w:sz w:val="22"/>
                <w:lang w:val="en-US"/>
              </w:rPr>
              <w:t>defence</w:t>
            </w:r>
            <w:proofErr w:type="spellEnd"/>
            <w:r w:rsidRPr="00857185">
              <w:rPr>
                <w:sz w:val="22"/>
                <w:lang w:val="en-US"/>
              </w:rPr>
              <w:t xml:space="preserve"> strategy are identified and assessed using the P-S-R approach.  Recognition of the adverse impact upon sea </w:t>
            </w:r>
            <w:proofErr w:type="spellStart"/>
            <w:r w:rsidRPr="00857185">
              <w:rPr>
                <w:sz w:val="22"/>
                <w:lang w:val="en-US"/>
              </w:rPr>
              <w:t>defences</w:t>
            </w:r>
            <w:proofErr w:type="spellEnd"/>
            <w:r w:rsidRPr="00857185">
              <w:rPr>
                <w:sz w:val="22"/>
                <w:lang w:val="en-US"/>
              </w:rPr>
              <w:t xml:space="preserve"> of coastal degradation is stressed.  Focus is primarily on key negative and direct impacts. Used risk management approaches to assist with managing uncertainty for environmental risks</w:t>
            </w:r>
          </w:p>
        </w:tc>
      </w:tr>
      <w:tr w:rsidR="004C0E46" w:rsidRPr="0055174A" w:rsidTr="00857185">
        <w:trPr>
          <w:trHeight w:val="70"/>
        </w:trPr>
        <w:tc>
          <w:tcPr>
            <w:tcW w:w="6750" w:type="dxa"/>
            <w:tcBorders>
              <w:top w:val="dotted" w:sz="4" w:space="0" w:color="auto"/>
              <w:left w:val="single" w:sz="12" w:space="0" w:color="000000"/>
              <w:bottom w:val="dotted" w:sz="4" w:space="0" w:color="auto"/>
              <w:right w:val="single" w:sz="12" w:space="0" w:color="000000"/>
            </w:tcBorders>
          </w:tcPr>
          <w:p w:rsidR="004C0E46" w:rsidRPr="00857185" w:rsidRDefault="004C0E46" w:rsidP="001C0BEE">
            <w:pPr>
              <w:spacing w:after="200"/>
              <w:rPr>
                <w:b/>
                <w:sz w:val="22"/>
                <w:lang w:val="en-US"/>
              </w:rPr>
            </w:pPr>
            <w:r w:rsidRPr="00857185">
              <w:rPr>
                <w:sz w:val="22"/>
                <w:lang w:val="en-US"/>
              </w:rPr>
              <w:t>f) Provision of decision-makers with practical &amp; implementable recommendations regarding alternatives, mitigation &amp; enhancement opportunities as appropriate.</w:t>
            </w:r>
          </w:p>
        </w:tc>
        <w:tc>
          <w:tcPr>
            <w:tcW w:w="7695" w:type="dxa"/>
            <w:tcBorders>
              <w:top w:val="dotted" w:sz="4" w:space="0" w:color="auto"/>
              <w:left w:val="single" w:sz="12" w:space="0" w:color="000000"/>
              <w:bottom w:val="dotted" w:sz="4" w:space="0" w:color="auto"/>
              <w:right w:val="single" w:sz="12" w:space="0" w:color="000000"/>
            </w:tcBorders>
          </w:tcPr>
          <w:p w:rsidR="004C0E46" w:rsidRPr="00857185" w:rsidRDefault="004C0E46" w:rsidP="001C0BEE">
            <w:pPr>
              <w:spacing w:after="120"/>
              <w:rPr>
                <w:sz w:val="22"/>
                <w:lang w:val="en-US"/>
              </w:rPr>
            </w:pPr>
            <w:r w:rsidRPr="00857185">
              <w:rPr>
                <w:sz w:val="22"/>
                <w:lang w:val="en-US"/>
              </w:rPr>
              <w:t xml:space="preserve">PARTIALLY – Some sensible recommendations to improve the sustainability of approach are put forward but overall are lost in the report with no clear summary table or action plan.  Concern that many recommendations were generically accurate but insufficiently specific to facilitate implementation </w:t>
            </w:r>
            <w:proofErr w:type="spellStart"/>
            <w:r w:rsidRPr="00857185">
              <w:rPr>
                <w:sz w:val="22"/>
                <w:lang w:val="en-US"/>
              </w:rPr>
              <w:t>eg</w:t>
            </w:r>
            <w:proofErr w:type="spellEnd"/>
            <w:r w:rsidRPr="00857185">
              <w:rPr>
                <w:sz w:val="22"/>
                <w:lang w:val="en-US"/>
              </w:rPr>
              <w:t xml:space="preserve"> “a </w:t>
            </w:r>
            <w:proofErr w:type="spellStart"/>
            <w:r w:rsidRPr="00857185">
              <w:rPr>
                <w:sz w:val="22"/>
                <w:lang w:val="en-US"/>
              </w:rPr>
              <w:t>programme</w:t>
            </w:r>
            <w:proofErr w:type="spellEnd"/>
            <w:r w:rsidRPr="00857185">
              <w:rPr>
                <w:sz w:val="22"/>
                <w:lang w:val="en-US"/>
              </w:rPr>
              <w:t xml:space="preserve"> can be started to raise awareness on the dangers of inappropriate land use</w:t>
            </w:r>
            <w:proofErr w:type="gramStart"/>
            <w:r w:rsidRPr="00857185">
              <w:rPr>
                <w:sz w:val="22"/>
                <w:lang w:val="en-US"/>
              </w:rPr>
              <w:t>”  raising</w:t>
            </w:r>
            <w:proofErr w:type="gramEnd"/>
            <w:r w:rsidRPr="00857185">
              <w:rPr>
                <w:sz w:val="22"/>
                <w:lang w:val="en-US"/>
              </w:rPr>
              <w:t xml:space="preserve"> questions such as what sort of </w:t>
            </w:r>
            <w:proofErr w:type="spellStart"/>
            <w:r w:rsidRPr="00857185">
              <w:rPr>
                <w:sz w:val="22"/>
                <w:lang w:val="en-US"/>
              </w:rPr>
              <w:t>programme</w:t>
            </w:r>
            <w:proofErr w:type="spellEnd"/>
            <w:r w:rsidRPr="00857185">
              <w:rPr>
                <w:sz w:val="22"/>
                <w:lang w:val="en-US"/>
              </w:rPr>
              <w:t>, run by whom, at what cost? etc.</w:t>
            </w:r>
          </w:p>
        </w:tc>
      </w:tr>
      <w:tr w:rsidR="004C0E46" w:rsidRPr="0055174A" w:rsidTr="00857185">
        <w:trPr>
          <w:trHeight w:val="70"/>
        </w:trPr>
        <w:tc>
          <w:tcPr>
            <w:tcW w:w="6750" w:type="dxa"/>
            <w:tcBorders>
              <w:top w:val="dotted" w:sz="4" w:space="0" w:color="auto"/>
              <w:left w:val="single" w:sz="12" w:space="0" w:color="000000"/>
              <w:bottom w:val="single" w:sz="12" w:space="0" w:color="000000"/>
              <w:right w:val="single" w:sz="12" w:space="0" w:color="000000"/>
            </w:tcBorders>
          </w:tcPr>
          <w:p w:rsidR="004C0E46" w:rsidRPr="00857185" w:rsidRDefault="004C0E46" w:rsidP="001C0BEE">
            <w:pPr>
              <w:spacing w:after="200"/>
              <w:rPr>
                <w:sz w:val="22"/>
                <w:lang w:val="en-US"/>
              </w:rPr>
            </w:pPr>
            <w:r w:rsidRPr="00857185">
              <w:rPr>
                <w:sz w:val="22"/>
                <w:lang w:val="en-US"/>
              </w:rPr>
              <w:t xml:space="preserve">g) Presentation of a Monitoring &amp; Evaluation framework including appropriate indicators  </w:t>
            </w:r>
          </w:p>
        </w:tc>
        <w:tc>
          <w:tcPr>
            <w:tcW w:w="7695" w:type="dxa"/>
            <w:tcBorders>
              <w:top w:val="dotted" w:sz="4" w:space="0" w:color="auto"/>
              <w:left w:val="single" w:sz="12" w:space="0" w:color="000000"/>
              <w:bottom w:val="single" w:sz="12" w:space="0" w:color="000000"/>
              <w:right w:val="single" w:sz="12" w:space="0" w:color="000000"/>
            </w:tcBorders>
          </w:tcPr>
          <w:p w:rsidR="004C0E46" w:rsidRPr="00857185" w:rsidRDefault="004C0E46" w:rsidP="001C0BEE">
            <w:pPr>
              <w:spacing w:after="120"/>
              <w:rPr>
                <w:sz w:val="22"/>
                <w:lang w:val="en-US"/>
              </w:rPr>
            </w:pPr>
            <w:r w:rsidRPr="00857185">
              <w:rPr>
                <w:sz w:val="22"/>
                <w:lang w:val="en-US"/>
              </w:rPr>
              <w:t xml:space="preserve">PARTIALLY – Some 200 indicators reviewed in appendix 5 but unclear finally which indicators are proposed, nor which are prioritized.  Key concern is that whilst some good analysis of indicators takes place it would be difficult for decision-makers to readily extract the key information. </w:t>
            </w:r>
          </w:p>
        </w:tc>
      </w:tr>
      <w:tr w:rsidR="004C0E46" w:rsidRPr="0055174A" w:rsidTr="00857185">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857185" w:rsidRDefault="004C0E46" w:rsidP="001C0BEE">
            <w:pPr>
              <w:spacing w:after="60"/>
              <w:rPr>
                <w:sz w:val="22"/>
                <w:lang w:val="en-US"/>
              </w:rPr>
            </w:pPr>
            <w:r w:rsidRPr="00857185">
              <w:rPr>
                <w:sz w:val="22"/>
                <w:lang w:val="en-US"/>
              </w:rPr>
              <w:t>2.2.2 Was the SEA conducted in a timely manner which supported decision-making processes?</w:t>
            </w:r>
          </w:p>
        </w:tc>
        <w:tc>
          <w:tcPr>
            <w:tcW w:w="7695" w:type="dxa"/>
            <w:tcBorders>
              <w:top w:val="single" w:sz="12" w:space="0" w:color="000000"/>
              <w:left w:val="single" w:sz="12" w:space="0" w:color="000000"/>
              <w:bottom w:val="single" w:sz="12" w:space="0" w:color="000000"/>
              <w:right w:val="single" w:sz="12" w:space="0" w:color="000000"/>
            </w:tcBorders>
          </w:tcPr>
          <w:p w:rsidR="004C0E46" w:rsidRPr="00857185" w:rsidRDefault="004C0E46" w:rsidP="001C0BEE">
            <w:pPr>
              <w:tabs>
                <w:tab w:val="left" w:pos="497"/>
              </w:tabs>
              <w:spacing w:after="120"/>
              <w:rPr>
                <w:sz w:val="22"/>
                <w:lang w:val="en-US"/>
              </w:rPr>
            </w:pPr>
            <w:r w:rsidRPr="00857185">
              <w:rPr>
                <w:sz w:val="22"/>
                <w:lang w:val="en-US"/>
              </w:rPr>
              <w:t xml:space="preserve">YES – The SEA reported back to key stakeholders late 2008 and the final report concluded in early 2009 ensuring that the SEA ran in parallel with the sea </w:t>
            </w:r>
            <w:proofErr w:type="spellStart"/>
            <w:r w:rsidRPr="00857185">
              <w:rPr>
                <w:sz w:val="22"/>
                <w:lang w:val="en-US"/>
              </w:rPr>
              <w:t>defence</w:t>
            </w:r>
            <w:proofErr w:type="spellEnd"/>
            <w:r w:rsidRPr="00857185">
              <w:rPr>
                <w:sz w:val="22"/>
                <w:lang w:val="en-US"/>
              </w:rPr>
              <w:t xml:space="preserve"> sector policy design.  </w:t>
            </w:r>
          </w:p>
        </w:tc>
      </w:tr>
      <w:tr w:rsidR="004C0E46" w:rsidRPr="0055174A" w:rsidTr="00857185">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857185" w:rsidRDefault="004C0E46" w:rsidP="001C0BEE">
            <w:pPr>
              <w:spacing w:after="60"/>
              <w:rPr>
                <w:sz w:val="22"/>
                <w:lang w:val="en-US"/>
              </w:rPr>
            </w:pPr>
            <w:r w:rsidRPr="00857185">
              <w:rPr>
                <w:sz w:val="22"/>
                <w:lang w:val="en-US"/>
              </w:rPr>
              <w:t xml:space="preserve">2.2.3 Is sufficient attention given to institutional analysis &amp; assessment in order for the SEA to effectively address </w:t>
            </w:r>
            <w:r w:rsidRPr="00857185">
              <w:rPr>
                <w:sz w:val="22"/>
                <w:lang w:val="en-US"/>
              </w:rPr>
              <w:lastRenderedPageBreak/>
              <w:t xml:space="preserve">institutional constraints &amp; opportunities? </w:t>
            </w:r>
          </w:p>
        </w:tc>
        <w:tc>
          <w:tcPr>
            <w:tcW w:w="7695" w:type="dxa"/>
            <w:tcBorders>
              <w:top w:val="single" w:sz="12" w:space="0" w:color="000000"/>
              <w:left w:val="single" w:sz="12" w:space="0" w:color="000000"/>
              <w:bottom w:val="single" w:sz="12" w:space="0" w:color="000000"/>
              <w:right w:val="single" w:sz="12" w:space="0" w:color="000000"/>
            </w:tcBorders>
          </w:tcPr>
          <w:p w:rsidR="004C0E46" w:rsidRPr="00857185" w:rsidRDefault="004C0E46" w:rsidP="001C0BEE">
            <w:pPr>
              <w:spacing w:after="120"/>
              <w:rPr>
                <w:caps/>
                <w:sz w:val="22"/>
                <w:vertAlign w:val="superscript"/>
                <w:lang w:val="en-US"/>
              </w:rPr>
            </w:pPr>
            <w:r w:rsidRPr="00857185">
              <w:rPr>
                <w:sz w:val="22"/>
                <w:lang w:val="en-US"/>
              </w:rPr>
              <w:lastRenderedPageBreak/>
              <w:t xml:space="preserve">PARTIALLY - There is more discussion of institutional capacities in this SEA than some however most of the content under the legal </w:t>
            </w:r>
            <w:r w:rsidRPr="00857185">
              <w:rPr>
                <w:sz w:val="22"/>
                <w:lang w:val="en-US"/>
              </w:rPr>
              <w:lastRenderedPageBreak/>
              <w:t xml:space="preserve">and institutional framework in Section </w:t>
            </w:r>
            <w:proofErr w:type="gramStart"/>
            <w:r w:rsidRPr="00857185">
              <w:rPr>
                <w:sz w:val="22"/>
                <w:lang w:val="en-US"/>
              </w:rPr>
              <w:t>8  is</w:t>
            </w:r>
            <w:proofErr w:type="gramEnd"/>
            <w:r w:rsidRPr="00857185">
              <w:rPr>
                <w:sz w:val="22"/>
                <w:lang w:val="en-US"/>
              </w:rPr>
              <w:t xml:space="preserve"> descriptive.  Capacity of Ministry of Public Works and Communications to manage the environment dimensions of major infrastructure works is not discussed.  It is positive that the consultants recognize </w:t>
            </w:r>
            <w:proofErr w:type="spellStart"/>
            <w:r w:rsidRPr="00857185">
              <w:rPr>
                <w:sz w:val="22"/>
                <w:lang w:val="en-US"/>
              </w:rPr>
              <w:t>eg</w:t>
            </w:r>
            <w:proofErr w:type="spellEnd"/>
            <w:r w:rsidRPr="00857185">
              <w:rPr>
                <w:sz w:val="22"/>
                <w:lang w:val="en-US"/>
              </w:rPr>
              <w:t xml:space="preserve"> p14 that there is sufficient regulation but a lack of implementation and this SEA is refreshingly devoid of recommendations to introduce new environmental legislation.</w:t>
            </w:r>
          </w:p>
        </w:tc>
      </w:tr>
      <w:tr w:rsidR="004C0E46" w:rsidRPr="0055174A" w:rsidTr="00857185">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857185" w:rsidRDefault="004C0E46" w:rsidP="001C0BEE">
            <w:pPr>
              <w:spacing w:after="60"/>
              <w:rPr>
                <w:sz w:val="22"/>
                <w:lang w:val="en-US"/>
              </w:rPr>
            </w:pPr>
            <w:r w:rsidRPr="00857185">
              <w:rPr>
                <w:sz w:val="22"/>
                <w:lang w:val="en-US"/>
              </w:rPr>
              <w:lastRenderedPageBreak/>
              <w:t xml:space="preserve">2.2.4 Does the SEA address potential synergies or conflicts between the proposal &amp; other relevant policies, plans, </w:t>
            </w:r>
            <w:proofErr w:type="spellStart"/>
            <w:r w:rsidRPr="00857185">
              <w:rPr>
                <w:sz w:val="22"/>
                <w:lang w:val="en-US"/>
              </w:rPr>
              <w:t>programmes</w:t>
            </w:r>
            <w:proofErr w:type="spellEnd"/>
            <w:r w:rsidRPr="00857185">
              <w:rPr>
                <w:sz w:val="22"/>
                <w:lang w:val="en-US"/>
              </w:rPr>
              <w:t xml:space="preserve"> or projects &amp; make appropriate recommendations? </w:t>
            </w:r>
          </w:p>
        </w:tc>
        <w:tc>
          <w:tcPr>
            <w:tcW w:w="7695" w:type="dxa"/>
            <w:tcBorders>
              <w:top w:val="single" w:sz="12" w:space="0" w:color="000000"/>
              <w:left w:val="single" w:sz="12" w:space="0" w:color="000000"/>
              <w:bottom w:val="single" w:sz="12" w:space="0" w:color="000000"/>
              <w:right w:val="single" w:sz="12" w:space="0" w:color="000000"/>
            </w:tcBorders>
          </w:tcPr>
          <w:p w:rsidR="004C0E46" w:rsidRPr="00857185" w:rsidRDefault="004C0E46" w:rsidP="001C0BEE">
            <w:pPr>
              <w:spacing w:after="120"/>
              <w:rPr>
                <w:sz w:val="22"/>
                <w:lang w:val="en-US"/>
              </w:rPr>
            </w:pPr>
            <w:r w:rsidRPr="00857185">
              <w:rPr>
                <w:sz w:val="22"/>
                <w:lang w:val="en-US"/>
              </w:rPr>
              <w:t xml:space="preserve">YES.  The SEA does recognize the key interface between certain sections of the sea </w:t>
            </w:r>
            <w:proofErr w:type="spellStart"/>
            <w:r w:rsidRPr="00857185">
              <w:rPr>
                <w:sz w:val="22"/>
                <w:lang w:val="en-US"/>
              </w:rPr>
              <w:t>defences</w:t>
            </w:r>
            <w:proofErr w:type="spellEnd"/>
            <w:r w:rsidRPr="00857185">
              <w:rPr>
                <w:sz w:val="22"/>
                <w:lang w:val="en-US"/>
              </w:rPr>
              <w:t xml:space="preserve"> policy and other policy areas </w:t>
            </w:r>
            <w:proofErr w:type="spellStart"/>
            <w:r w:rsidRPr="00857185">
              <w:rPr>
                <w:sz w:val="22"/>
                <w:lang w:val="en-US"/>
              </w:rPr>
              <w:t>eg</w:t>
            </w:r>
            <w:proofErr w:type="spellEnd"/>
            <w:r w:rsidRPr="00857185">
              <w:rPr>
                <w:sz w:val="22"/>
                <w:lang w:val="en-US"/>
              </w:rPr>
              <w:t xml:space="preserve"> the National Mangrove Management Plan under the aegis of the Forestry Commission and identifies the need for institutional coordination and clarification of responsibilities over policy leadership.</w:t>
            </w:r>
          </w:p>
        </w:tc>
      </w:tr>
      <w:tr w:rsidR="004C0E46" w:rsidRPr="0055174A" w:rsidTr="00857185">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857185" w:rsidRDefault="004C0E46" w:rsidP="001C0BEE">
            <w:pPr>
              <w:spacing w:after="60"/>
              <w:rPr>
                <w:sz w:val="22"/>
                <w:lang w:val="en-US"/>
              </w:rPr>
            </w:pPr>
            <w:r w:rsidRPr="00857185">
              <w:rPr>
                <w:sz w:val="22"/>
                <w:lang w:val="en-US"/>
              </w:rPr>
              <w:t>2.2.5 Are issues of Climate Change addressed in the assessment &amp; are recommendations regarding mitigation, adaptation &amp; low carbon development included as appropriate?</w:t>
            </w:r>
          </w:p>
        </w:tc>
        <w:tc>
          <w:tcPr>
            <w:tcW w:w="7695" w:type="dxa"/>
            <w:tcBorders>
              <w:top w:val="single" w:sz="12" w:space="0" w:color="000000"/>
              <w:left w:val="single" w:sz="12" w:space="0" w:color="000000"/>
              <w:bottom w:val="single" w:sz="12" w:space="0" w:color="000000"/>
              <w:right w:val="single" w:sz="12" w:space="0" w:color="000000"/>
            </w:tcBorders>
          </w:tcPr>
          <w:p w:rsidR="004C0E46" w:rsidRPr="00857185" w:rsidRDefault="004C0E46" w:rsidP="001C0BEE">
            <w:pPr>
              <w:spacing w:after="120"/>
              <w:rPr>
                <w:sz w:val="22"/>
                <w:lang w:val="en-US"/>
              </w:rPr>
            </w:pPr>
            <w:r w:rsidRPr="00857185">
              <w:rPr>
                <w:sz w:val="22"/>
                <w:lang w:val="en-US"/>
              </w:rPr>
              <w:t>PARTIALLY</w:t>
            </w:r>
            <w:proofErr w:type="gramStart"/>
            <w:r w:rsidRPr="00857185">
              <w:rPr>
                <w:sz w:val="22"/>
                <w:lang w:val="en-US"/>
              </w:rPr>
              <w:t>-  Climate</w:t>
            </w:r>
            <w:proofErr w:type="gramEnd"/>
            <w:r w:rsidRPr="00857185">
              <w:rPr>
                <w:sz w:val="22"/>
                <w:lang w:val="en-US"/>
              </w:rPr>
              <w:t xml:space="preserve"> Change is clearly a critical issue for a low lying coastal zone and the SEA discusses this.  However given the high profile of climate change in Guyana (international attention on Guyanese political </w:t>
            </w:r>
            <w:proofErr w:type="gramStart"/>
            <w:r w:rsidRPr="00857185">
              <w:rPr>
                <w:sz w:val="22"/>
                <w:lang w:val="en-US"/>
              </w:rPr>
              <w:t>leaders</w:t>
            </w:r>
            <w:proofErr w:type="gramEnd"/>
            <w:r w:rsidRPr="00857185">
              <w:rPr>
                <w:sz w:val="22"/>
                <w:lang w:val="en-US"/>
              </w:rPr>
              <w:t xml:space="preserve"> promotion of forests as a global resource) more could have been made in the SEA of climate change to leverage more focus on sustainable sea </w:t>
            </w:r>
            <w:proofErr w:type="spellStart"/>
            <w:r w:rsidRPr="00857185">
              <w:rPr>
                <w:sz w:val="22"/>
                <w:lang w:val="en-US"/>
              </w:rPr>
              <w:t>defence</w:t>
            </w:r>
            <w:proofErr w:type="spellEnd"/>
            <w:r w:rsidRPr="00857185">
              <w:rPr>
                <w:sz w:val="22"/>
                <w:lang w:val="en-US"/>
              </w:rPr>
              <w:t xml:space="preserve"> solutions. (I-EU-CI).</w:t>
            </w:r>
          </w:p>
        </w:tc>
      </w:tr>
      <w:tr w:rsidR="004C0E46" w:rsidRPr="0055174A" w:rsidTr="00857185">
        <w:trPr>
          <w:trHeight w:val="70"/>
        </w:trPr>
        <w:tc>
          <w:tcPr>
            <w:tcW w:w="14445" w:type="dxa"/>
            <w:gridSpan w:val="2"/>
            <w:tcBorders>
              <w:top w:val="single" w:sz="12" w:space="0" w:color="000000"/>
              <w:left w:val="single" w:sz="12" w:space="0" w:color="000000"/>
              <w:bottom w:val="single" w:sz="12" w:space="0" w:color="000000"/>
              <w:right w:val="single" w:sz="12" w:space="0" w:color="000000"/>
            </w:tcBorders>
          </w:tcPr>
          <w:p w:rsidR="004C0E46" w:rsidRPr="00857185" w:rsidRDefault="004C0E46" w:rsidP="001C0BEE">
            <w:pPr>
              <w:spacing w:before="80" w:after="80"/>
              <w:rPr>
                <w:b/>
                <w:sz w:val="22"/>
                <w:lang w:val="en-US"/>
              </w:rPr>
            </w:pPr>
            <w:r w:rsidRPr="00857185">
              <w:rPr>
                <w:b/>
                <w:sz w:val="22"/>
                <w:lang w:val="en-US"/>
              </w:rPr>
              <w:t>2.3 Consultation &amp; Participation</w:t>
            </w:r>
          </w:p>
        </w:tc>
      </w:tr>
      <w:tr w:rsidR="004C0E46" w:rsidRPr="0055174A" w:rsidTr="00857185">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857185" w:rsidRDefault="004C0E46" w:rsidP="001C0BEE">
            <w:pPr>
              <w:spacing w:after="120"/>
              <w:rPr>
                <w:sz w:val="22"/>
                <w:lang w:val="en-US"/>
              </w:rPr>
            </w:pPr>
            <w:r w:rsidRPr="00857185">
              <w:rPr>
                <w:sz w:val="22"/>
                <w:lang w:val="en-US"/>
              </w:rPr>
              <w:t xml:space="preserve">2.3.1 Is there evidence of meaningful opportunities for stakeholder engagement in the SEA process (including for less powerful stakeholders)? </w:t>
            </w:r>
          </w:p>
        </w:tc>
        <w:tc>
          <w:tcPr>
            <w:tcW w:w="7695" w:type="dxa"/>
            <w:tcBorders>
              <w:top w:val="single" w:sz="12" w:space="0" w:color="000000"/>
              <w:left w:val="single" w:sz="12" w:space="0" w:color="000000"/>
              <w:bottom w:val="single" w:sz="12" w:space="0" w:color="000000"/>
              <w:right w:val="single" w:sz="12" w:space="0" w:color="000000"/>
            </w:tcBorders>
          </w:tcPr>
          <w:p w:rsidR="004C0E46" w:rsidRPr="00857185" w:rsidRDefault="004C0E46" w:rsidP="001C0BEE">
            <w:pPr>
              <w:spacing w:after="120"/>
              <w:rPr>
                <w:sz w:val="22"/>
                <w:lang w:val="en-US"/>
              </w:rPr>
            </w:pPr>
            <w:r w:rsidRPr="00857185">
              <w:rPr>
                <w:sz w:val="22"/>
                <w:lang w:val="en-US"/>
              </w:rPr>
              <w:t>PARTIALLY – There was extensive consultation and some workshops.  The final workshop did not attract wide interest (some 20 participants</w:t>
            </w:r>
            <w:proofErr w:type="gramStart"/>
            <w:r w:rsidRPr="00857185">
              <w:rPr>
                <w:sz w:val="22"/>
                <w:lang w:val="en-US"/>
              </w:rPr>
              <w:t>) .</w:t>
            </w:r>
            <w:proofErr w:type="gramEnd"/>
          </w:p>
        </w:tc>
      </w:tr>
      <w:tr w:rsidR="004C0E46" w:rsidRPr="0055174A" w:rsidTr="00857185">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857185" w:rsidRDefault="004C0E46" w:rsidP="001C0BEE">
            <w:pPr>
              <w:spacing w:after="120"/>
              <w:rPr>
                <w:b/>
                <w:sz w:val="22"/>
                <w:lang w:val="en-US"/>
              </w:rPr>
            </w:pPr>
            <w:r w:rsidRPr="00857185">
              <w:rPr>
                <w:sz w:val="22"/>
                <w:lang w:val="en-US"/>
              </w:rPr>
              <w:t>2.3.2 Are the inputs of stakeholders/public involved or consulted in the SEA incorporated in the final report?</w:t>
            </w:r>
          </w:p>
        </w:tc>
        <w:tc>
          <w:tcPr>
            <w:tcW w:w="7695" w:type="dxa"/>
            <w:tcBorders>
              <w:top w:val="single" w:sz="12" w:space="0" w:color="000000"/>
              <w:left w:val="single" w:sz="12" w:space="0" w:color="000000"/>
              <w:bottom w:val="single" w:sz="12" w:space="0" w:color="000000"/>
              <w:right w:val="single" w:sz="12" w:space="0" w:color="000000"/>
            </w:tcBorders>
          </w:tcPr>
          <w:p w:rsidR="004C0E46" w:rsidRPr="00857185" w:rsidRDefault="004C0E46" w:rsidP="001C0BEE">
            <w:pPr>
              <w:spacing w:after="120"/>
              <w:rPr>
                <w:sz w:val="22"/>
                <w:lang w:val="en-US"/>
              </w:rPr>
            </w:pPr>
            <w:r w:rsidRPr="00857185">
              <w:rPr>
                <w:sz w:val="22"/>
                <w:lang w:val="en-US"/>
              </w:rPr>
              <w:t xml:space="preserve">UNCLEAR. </w:t>
            </w:r>
          </w:p>
        </w:tc>
      </w:tr>
      <w:tr w:rsidR="004C0E46" w:rsidRPr="0055174A" w:rsidTr="00857185">
        <w:trPr>
          <w:trHeight w:val="70"/>
        </w:trPr>
        <w:tc>
          <w:tcPr>
            <w:tcW w:w="14445" w:type="dxa"/>
            <w:gridSpan w:val="2"/>
            <w:tcBorders>
              <w:top w:val="single" w:sz="12" w:space="0" w:color="000000"/>
              <w:left w:val="single" w:sz="12" w:space="0" w:color="000000"/>
              <w:bottom w:val="single" w:sz="12" w:space="0" w:color="000000"/>
              <w:right w:val="single" w:sz="12" w:space="0" w:color="000000"/>
            </w:tcBorders>
            <w:shd w:val="pct40" w:color="auto" w:fill="auto"/>
          </w:tcPr>
          <w:p w:rsidR="004C0E46" w:rsidRPr="00857185" w:rsidRDefault="004C0E46" w:rsidP="001C0BEE">
            <w:pPr>
              <w:spacing w:before="120" w:after="120"/>
              <w:rPr>
                <w:b/>
                <w:sz w:val="22"/>
                <w:lang w:val="en-US"/>
              </w:rPr>
            </w:pPr>
            <w:r w:rsidRPr="00857185">
              <w:rPr>
                <w:b/>
                <w:sz w:val="22"/>
                <w:lang w:val="en-US"/>
              </w:rPr>
              <w:lastRenderedPageBreak/>
              <w:t>3. INFLUENCE &amp; OUTCOME</w:t>
            </w:r>
          </w:p>
        </w:tc>
      </w:tr>
      <w:tr w:rsidR="004C0E46" w:rsidRPr="0055174A" w:rsidTr="00857185">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857185" w:rsidRDefault="004C0E46" w:rsidP="001C0BEE">
            <w:pPr>
              <w:spacing w:after="120"/>
              <w:rPr>
                <w:sz w:val="22"/>
                <w:lang w:val="en-US"/>
              </w:rPr>
            </w:pPr>
            <w:r w:rsidRPr="00857185">
              <w:rPr>
                <w:sz w:val="22"/>
                <w:lang w:val="en-US"/>
              </w:rPr>
              <w:t>3.1 Are there mechanisms in place to ensure SEA recommendations are implemented? e.g. management plans</w:t>
            </w:r>
          </w:p>
        </w:tc>
        <w:tc>
          <w:tcPr>
            <w:tcW w:w="7695" w:type="dxa"/>
            <w:tcBorders>
              <w:top w:val="single" w:sz="12" w:space="0" w:color="000000"/>
              <w:left w:val="single" w:sz="12" w:space="0" w:color="000000"/>
              <w:bottom w:val="single" w:sz="12" w:space="0" w:color="000000"/>
              <w:right w:val="single" w:sz="12" w:space="0" w:color="000000"/>
            </w:tcBorders>
          </w:tcPr>
          <w:p w:rsidR="004C0E46" w:rsidRPr="00857185" w:rsidRDefault="004C0E46" w:rsidP="001C0BEE">
            <w:pPr>
              <w:spacing w:after="120"/>
              <w:rPr>
                <w:sz w:val="22"/>
                <w:lang w:val="en-US"/>
              </w:rPr>
            </w:pPr>
            <w:r w:rsidRPr="00857185">
              <w:rPr>
                <w:sz w:val="22"/>
                <w:lang w:val="en-US"/>
              </w:rPr>
              <w:t xml:space="preserve">NO.  The recommendations are not presented in a manner which facilitates their usage in terms of presentation and next steps.  There is no action plan, management plan etc. There is some prioritization </w:t>
            </w:r>
            <w:proofErr w:type="spellStart"/>
            <w:r w:rsidRPr="00857185">
              <w:rPr>
                <w:sz w:val="22"/>
                <w:lang w:val="en-US"/>
              </w:rPr>
              <w:t>eg</w:t>
            </w:r>
            <w:proofErr w:type="spellEnd"/>
            <w:r w:rsidRPr="00857185">
              <w:rPr>
                <w:sz w:val="22"/>
                <w:lang w:val="en-US"/>
              </w:rPr>
              <w:t xml:space="preserve"> short, medium and long term but no clarification of timescales</w:t>
            </w:r>
          </w:p>
        </w:tc>
      </w:tr>
      <w:tr w:rsidR="004C0E46" w:rsidRPr="0055174A" w:rsidTr="00857185">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857185" w:rsidRDefault="004C0E46" w:rsidP="001C0BEE">
            <w:pPr>
              <w:spacing w:after="120"/>
              <w:rPr>
                <w:sz w:val="22"/>
                <w:lang w:val="en-US"/>
              </w:rPr>
            </w:pPr>
            <w:r w:rsidRPr="00857185">
              <w:rPr>
                <w:sz w:val="22"/>
              </w:rPr>
              <w:t xml:space="preserve">3.2 Is responsibility for implementing recommendations attributed to specific institutions or individuals? </w:t>
            </w:r>
          </w:p>
        </w:tc>
        <w:tc>
          <w:tcPr>
            <w:tcW w:w="7695" w:type="dxa"/>
            <w:tcBorders>
              <w:top w:val="single" w:sz="12" w:space="0" w:color="000000"/>
              <w:left w:val="single" w:sz="12" w:space="0" w:color="000000"/>
              <w:bottom w:val="single" w:sz="12" w:space="0" w:color="000000"/>
              <w:right w:val="single" w:sz="12" w:space="0" w:color="000000"/>
            </w:tcBorders>
          </w:tcPr>
          <w:p w:rsidR="004C0E46" w:rsidRPr="00857185" w:rsidRDefault="004C0E46" w:rsidP="001C0BEE">
            <w:pPr>
              <w:rPr>
                <w:sz w:val="22"/>
                <w:lang w:val="en-US"/>
              </w:rPr>
            </w:pPr>
            <w:r w:rsidRPr="00857185">
              <w:rPr>
                <w:sz w:val="22"/>
                <w:lang w:val="en-US"/>
              </w:rPr>
              <w:t xml:space="preserve">PARTIALLY – The wording of the recommendations in some cases indicates responsibility.  </w:t>
            </w:r>
          </w:p>
        </w:tc>
      </w:tr>
      <w:tr w:rsidR="004C0E46" w:rsidRPr="0055174A" w:rsidTr="00857185">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857185" w:rsidRDefault="004C0E46" w:rsidP="001C0BEE">
            <w:pPr>
              <w:pStyle w:val="ListParagraph"/>
              <w:spacing w:after="120"/>
              <w:ind w:left="0"/>
              <w:rPr>
                <w:rFonts w:ascii="Verdana" w:hAnsi="Verdana"/>
                <w:sz w:val="22"/>
                <w:lang w:val="en-US"/>
              </w:rPr>
            </w:pPr>
            <w:r w:rsidRPr="00857185">
              <w:rPr>
                <w:rFonts w:ascii="Verdana" w:hAnsi="Verdana"/>
                <w:sz w:val="22"/>
                <w:lang w:val="en-US"/>
              </w:rPr>
              <w:t>3.3 Is consideration given to resources (</w:t>
            </w:r>
            <w:proofErr w:type="spellStart"/>
            <w:r w:rsidRPr="00857185">
              <w:rPr>
                <w:rFonts w:ascii="Verdana" w:hAnsi="Verdana"/>
                <w:sz w:val="22"/>
                <w:lang w:val="en-US"/>
              </w:rPr>
              <w:t>eg</w:t>
            </w:r>
            <w:proofErr w:type="spellEnd"/>
            <w:r w:rsidRPr="00857185">
              <w:rPr>
                <w:rFonts w:ascii="Verdana" w:hAnsi="Verdana"/>
                <w:sz w:val="22"/>
                <w:lang w:val="en-US"/>
              </w:rPr>
              <w:t xml:space="preserve"> human, financial resources) needed to implement SEA recommendations?</w:t>
            </w:r>
          </w:p>
        </w:tc>
        <w:tc>
          <w:tcPr>
            <w:tcW w:w="7695" w:type="dxa"/>
            <w:tcBorders>
              <w:top w:val="single" w:sz="12" w:space="0" w:color="000000"/>
              <w:left w:val="single" w:sz="12" w:space="0" w:color="000000"/>
              <w:bottom w:val="single" w:sz="12" w:space="0" w:color="000000"/>
              <w:right w:val="single" w:sz="12" w:space="0" w:color="000000"/>
            </w:tcBorders>
          </w:tcPr>
          <w:p w:rsidR="004C0E46" w:rsidRPr="00857185" w:rsidRDefault="004C0E46" w:rsidP="001C0BEE">
            <w:pPr>
              <w:rPr>
                <w:sz w:val="22"/>
                <w:lang w:val="en-US"/>
              </w:rPr>
            </w:pPr>
            <w:r w:rsidRPr="00857185">
              <w:rPr>
                <w:sz w:val="22"/>
                <w:lang w:val="en-US"/>
              </w:rPr>
              <w:t>NO.  The recommendations are not presented in a framework which recognizes resource constraints/opportunities which may influence their likelihood of implementation. .</w:t>
            </w:r>
          </w:p>
        </w:tc>
      </w:tr>
      <w:tr w:rsidR="004C0E46" w:rsidRPr="0055174A" w:rsidTr="00857185">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857185" w:rsidRDefault="004C0E46" w:rsidP="001C0BEE">
            <w:pPr>
              <w:spacing w:after="120"/>
              <w:rPr>
                <w:sz w:val="22"/>
                <w:lang w:val="en-US"/>
              </w:rPr>
            </w:pPr>
            <w:r w:rsidRPr="00857185">
              <w:rPr>
                <w:sz w:val="22"/>
                <w:lang w:val="en-US"/>
              </w:rPr>
              <w:t xml:space="preserve">3.4 Is there evidence that the SEA influenced the design, decision-making or implementation processes? </w:t>
            </w:r>
            <w:proofErr w:type="gramStart"/>
            <w:r w:rsidRPr="00857185">
              <w:rPr>
                <w:sz w:val="22"/>
                <w:lang w:val="en-US"/>
              </w:rPr>
              <w:t>e.g</w:t>
            </w:r>
            <w:proofErr w:type="gramEnd"/>
            <w:r w:rsidRPr="00857185">
              <w:rPr>
                <w:sz w:val="22"/>
                <w:lang w:val="en-US"/>
              </w:rPr>
              <w:t xml:space="preserve">. did the SEA lead to any changes to the EC support </w:t>
            </w:r>
            <w:proofErr w:type="spellStart"/>
            <w:r w:rsidRPr="00857185">
              <w:rPr>
                <w:sz w:val="22"/>
                <w:lang w:val="en-US"/>
              </w:rPr>
              <w:t>programme’s</w:t>
            </w:r>
            <w:proofErr w:type="spellEnd"/>
            <w:r w:rsidRPr="00857185">
              <w:rPr>
                <w:sz w:val="22"/>
                <w:lang w:val="en-US"/>
              </w:rPr>
              <w:t xml:space="preserve"> formulation and to the development process of the country’s policy or </w:t>
            </w:r>
            <w:proofErr w:type="spellStart"/>
            <w:r w:rsidRPr="00857185">
              <w:rPr>
                <w:sz w:val="22"/>
                <w:lang w:val="en-US"/>
              </w:rPr>
              <w:t>programme</w:t>
            </w:r>
            <w:proofErr w:type="spellEnd"/>
            <w:r w:rsidRPr="00857185">
              <w:rPr>
                <w:sz w:val="22"/>
                <w:lang w:val="en-US"/>
              </w:rPr>
              <w:t>?; Did it make them more sustainable?</w:t>
            </w:r>
          </w:p>
        </w:tc>
        <w:tc>
          <w:tcPr>
            <w:tcW w:w="7695" w:type="dxa"/>
            <w:tcBorders>
              <w:top w:val="single" w:sz="12" w:space="0" w:color="000000"/>
              <w:left w:val="single" w:sz="12" w:space="0" w:color="000000"/>
              <w:bottom w:val="single" w:sz="12" w:space="0" w:color="000000"/>
              <w:right w:val="single" w:sz="12" w:space="0" w:color="000000"/>
            </w:tcBorders>
          </w:tcPr>
          <w:p w:rsidR="004C0E46" w:rsidRPr="00857185" w:rsidRDefault="004C0E46" w:rsidP="001C0BEE">
            <w:pPr>
              <w:spacing w:after="120"/>
              <w:rPr>
                <w:sz w:val="22"/>
                <w:lang w:val="en-US"/>
              </w:rPr>
            </w:pPr>
            <w:r w:rsidRPr="00857185">
              <w:rPr>
                <w:sz w:val="22"/>
                <w:lang w:val="en-US"/>
              </w:rPr>
              <w:t xml:space="preserve">PARTIALLY.  The final Sea </w:t>
            </w:r>
            <w:proofErr w:type="spellStart"/>
            <w:r w:rsidRPr="00857185">
              <w:rPr>
                <w:sz w:val="22"/>
                <w:lang w:val="en-US"/>
              </w:rPr>
              <w:t>Defence</w:t>
            </w:r>
            <w:proofErr w:type="spellEnd"/>
            <w:r w:rsidRPr="00857185">
              <w:rPr>
                <w:sz w:val="22"/>
                <w:lang w:val="en-US"/>
              </w:rPr>
              <w:t xml:space="preserve"> Policy was edited considerably and little from the SEA was included although components referring to alternative approaches such as natural </w:t>
            </w:r>
            <w:proofErr w:type="spellStart"/>
            <w:r w:rsidRPr="00857185">
              <w:rPr>
                <w:sz w:val="22"/>
                <w:lang w:val="en-US"/>
              </w:rPr>
              <w:t>defences</w:t>
            </w:r>
            <w:proofErr w:type="spellEnd"/>
            <w:r w:rsidRPr="00857185">
              <w:rPr>
                <w:sz w:val="22"/>
                <w:lang w:val="en-US"/>
              </w:rPr>
              <w:t xml:space="preserve"> remain and this might be, in part, due to the </w:t>
            </w:r>
            <w:proofErr w:type="gramStart"/>
            <w:r w:rsidRPr="00857185">
              <w:rPr>
                <w:sz w:val="22"/>
                <w:lang w:val="en-US"/>
              </w:rPr>
              <w:t>SEA(</w:t>
            </w:r>
            <w:proofErr w:type="gramEnd"/>
            <w:r w:rsidRPr="00857185">
              <w:rPr>
                <w:sz w:val="22"/>
                <w:lang w:val="en-US"/>
              </w:rPr>
              <w:t xml:space="preserve">I-EU-CI).    The SEA did however help to promote debate about the role of environment in the policy and helped to formalize some of the discussion about mangroves as a sensible </w:t>
            </w:r>
            <w:proofErr w:type="spellStart"/>
            <w:r w:rsidRPr="00857185">
              <w:rPr>
                <w:sz w:val="22"/>
                <w:lang w:val="en-US"/>
              </w:rPr>
              <w:t>defence</w:t>
            </w:r>
            <w:proofErr w:type="spellEnd"/>
            <w:r w:rsidRPr="00857185">
              <w:rPr>
                <w:sz w:val="22"/>
                <w:lang w:val="en-US"/>
              </w:rPr>
              <w:t xml:space="preserve"> option.  This does not readily come through in the SEA but it did encourage EC support for a €4 million mangrove restoration </w:t>
            </w:r>
            <w:proofErr w:type="spellStart"/>
            <w:r w:rsidRPr="00857185">
              <w:rPr>
                <w:sz w:val="22"/>
                <w:lang w:val="en-US"/>
              </w:rPr>
              <w:t>programme</w:t>
            </w:r>
            <w:proofErr w:type="spellEnd"/>
            <w:r w:rsidRPr="00857185">
              <w:rPr>
                <w:sz w:val="22"/>
                <w:lang w:val="en-US"/>
              </w:rPr>
              <w:t>.</w:t>
            </w:r>
          </w:p>
        </w:tc>
      </w:tr>
      <w:tr w:rsidR="004C0E46" w:rsidRPr="0055174A" w:rsidTr="00857185">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857185" w:rsidRDefault="004C0E46" w:rsidP="001C0BEE">
            <w:pPr>
              <w:spacing w:after="120"/>
              <w:rPr>
                <w:sz w:val="22"/>
                <w:lang w:val="en-US"/>
              </w:rPr>
            </w:pPr>
            <w:r w:rsidRPr="00857185">
              <w:rPr>
                <w:sz w:val="22"/>
                <w:lang w:val="en-US"/>
              </w:rPr>
              <w:t xml:space="preserve">3.5 Are other (indirect) benefits from the SEA discernable? </w:t>
            </w:r>
            <w:proofErr w:type="gramStart"/>
            <w:r w:rsidRPr="00857185">
              <w:rPr>
                <w:sz w:val="22"/>
                <w:lang w:val="en-US"/>
              </w:rPr>
              <w:t>e.g</w:t>
            </w:r>
            <w:proofErr w:type="gramEnd"/>
            <w:r w:rsidRPr="00857185">
              <w:rPr>
                <w:sz w:val="22"/>
                <w:lang w:val="en-US"/>
              </w:rPr>
              <w:t>. increased capacity or environmental awareness, institutional reform.</w:t>
            </w:r>
          </w:p>
        </w:tc>
        <w:tc>
          <w:tcPr>
            <w:tcW w:w="7695" w:type="dxa"/>
            <w:tcBorders>
              <w:top w:val="single" w:sz="12" w:space="0" w:color="000000"/>
              <w:left w:val="single" w:sz="12" w:space="0" w:color="000000"/>
              <w:bottom w:val="single" w:sz="12" w:space="0" w:color="000000"/>
              <w:right w:val="single" w:sz="12" w:space="0" w:color="000000"/>
            </w:tcBorders>
          </w:tcPr>
          <w:p w:rsidR="004C0E46" w:rsidRPr="00857185" w:rsidRDefault="004C0E46" w:rsidP="001C0BEE">
            <w:pPr>
              <w:rPr>
                <w:sz w:val="22"/>
                <w:lang w:val="en-US"/>
              </w:rPr>
            </w:pPr>
            <w:r w:rsidRPr="00857185">
              <w:rPr>
                <w:sz w:val="22"/>
                <w:lang w:val="en-US"/>
              </w:rPr>
              <w:t xml:space="preserve">PARTIALLY – The SEA did not introduce new ideas to debate about sea </w:t>
            </w:r>
            <w:proofErr w:type="spellStart"/>
            <w:r w:rsidRPr="00857185">
              <w:rPr>
                <w:sz w:val="22"/>
                <w:lang w:val="en-US"/>
              </w:rPr>
              <w:t>defences</w:t>
            </w:r>
            <w:proofErr w:type="spellEnd"/>
            <w:r w:rsidRPr="00857185">
              <w:rPr>
                <w:sz w:val="22"/>
                <w:lang w:val="en-US"/>
              </w:rPr>
              <w:t xml:space="preserve"> but it did formalize and </w:t>
            </w:r>
            <w:proofErr w:type="spellStart"/>
            <w:r w:rsidRPr="00857185">
              <w:rPr>
                <w:sz w:val="22"/>
                <w:lang w:val="en-US"/>
              </w:rPr>
              <w:t>legitimise</w:t>
            </w:r>
            <w:proofErr w:type="spellEnd"/>
            <w:r w:rsidRPr="00857185">
              <w:rPr>
                <w:sz w:val="22"/>
                <w:lang w:val="en-US"/>
              </w:rPr>
              <w:t xml:space="preserve"> their inclusion in the policy debate (I-EU-CI).</w:t>
            </w:r>
          </w:p>
        </w:tc>
      </w:tr>
      <w:tr w:rsidR="004C0E46" w:rsidRPr="0055174A" w:rsidTr="00857185">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857185" w:rsidRDefault="004C0E46" w:rsidP="001C0BEE">
            <w:pPr>
              <w:spacing w:after="120"/>
              <w:rPr>
                <w:sz w:val="22"/>
                <w:lang w:val="en-US"/>
              </w:rPr>
            </w:pPr>
            <w:r w:rsidRPr="00857185">
              <w:rPr>
                <w:sz w:val="22"/>
                <w:lang w:val="en-US"/>
              </w:rPr>
              <w:t xml:space="preserve">3.6 Is there evidence of working co-operation between the SEA team &amp; those responsible for developing &amp;/or </w:t>
            </w:r>
            <w:r w:rsidRPr="00857185">
              <w:rPr>
                <w:sz w:val="22"/>
                <w:lang w:val="en-US"/>
              </w:rPr>
              <w:lastRenderedPageBreak/>
              <w:t xml:space="preserve">implementing the proposal?   </w:t>
            </w:r>
          </w:p>
        </w:tc>
        <w:tc>
          <w:tcPr>
            <w:tcW w:w="7695" w:type="dxa"/>
            <w:tcBorders>
              <w:top w:val="single" w:sz="12" w:space="0" w:color="000000"/>
              <w:left w:val="single" w:sz="12" w:space="0" w:color="000000"/>
              <w:bottom w:val="single" w:sz="12" w:space="0" w:color="000000"/>
              <w:right w:val="single" w:sz="12" w:space="0" w:color="000000"/>
            </w:tcBorders>
          </w:tcPr>
          <w:p w:rsidR="004C0E46" w:rsidRPr="00857185" w:rsidRDefault="004C0E46" w:rsidP="001C0BEE">
            <w:pPr>
              <w:spacing w:after="120"/>
              <w:rPr>
                <w:sz w:val="22"/>
                <w:lang w:val="en-US"/>
              </w:rPr>
            </w:pPr>
            <w:r w:rsidRPr="00857185">
              <w:rPr>
                <w:sz w:val="22"/>
                <w:lang w:val="en-US"/>
              </w:rPr>
              <w:lastRenderedPageBreak/>
              <w:t>NO –The SEA team operated independently of the policy design team and there was limited inter-action. (I-EU-CI)</w:t>
            </w:r>
          </w:p>
        </w:tc>
      </w:tr>
      <w:tr w:rsidR="004C0E46" w:rsidRPr="0055174A" w:rsidTr="00857185">
        <w:trPr>
          <w:trHeight w:val="70"/>
        </w:trPr>
        <w:tc>
          <w:tcPr>
            <w:tcW w:w="6750" w:type="dxa"/>
            <w:tcBorders>
              <w:top w:val="single" w:sz="12" w:space="0" w:color="000000"/>
              <w:left w:val="single" w:sz="12" w:space="0" w:color="000000"/>
              <w:bottom w:val="single" w:sz="12" w:space="0" w:color="000000"/>
              <w:right w:val="single" w:sz="12" w:space="0" w:color="000000"/>
            </w:tcBorders>
          </w:tcPr>
          <w:p w:rsidR="004C0E46" w:rsidRPr="00857185" w:rsidRDefault="004C0E46" w:rsidP="001C0BEE">
            <w:pPr>
              <w:spacing w:after="120"/>
              <w:rPr>
                <w:sz w:val="22"/>
                <w:lang w:val="en-US"/>
              </w:rPr>
            </w:pPr>
            <w:r w:rsidRPr="00857185">
              <w:rPr>
                <w:sz w:val="22"/>
                <w:lang w:val="en-US"/>
              </w:rPr>
              <w:lastRenderedPageBreak/>
              <w:t xml:space="preserve">3.7 Is there evidence of ownership of the SEA by stakeholders including Government Ministries, EU Delegations etc? </w:t>
            </w:r>
            <w:r w:rsidRPr="00857185">
              <w:rPr>
                <w:sz w:val="22"/>
                <w:lang w:val="en-US"/>
              </w:rPr>
              <w:br/>
            </w:r>
            <w:proofErr w:type="gramStart"/>
            <w:r w:rsidRPr="00857185">
              <w:rPr>
                <w:sz w:val="22"/>
                <w:lang w:val="en-US"/>
              </w:rPr>
              <w:t>e.g</w:t>
            </w:r>
            <w:proofErr w:type="gramEnd"/>
            <w:r w:rsidRPr="00857185">
              <w:rPr>
                <w:sz w:val="22"/>
                <w:lang w:val="en-US"/>
              </w:rPr>
              <w:t>. implementation of recommendations, allocation of resources?</w:t>
            </w:r>
          </w:p>
        </w:tc>
        <w:tc>
          <w:tcPr>
            <w:tcW w:w="7695" w:type="dxa"/>
            <w:tcBorders>
              <w:top w:val="single" w:sz="12" w:space="0" w:color="000000"/>
              <w:left w:val="single" w:sz="12" w:space="0" w:color="000000"/>
              <w:bottom w:val="single" w:sz="12" w:space="0" w:color="000000"/>
              <w:right w:val="single" w:sz="12" w:space="0" w:color="000000"/>
            </w:tcBorders>
          </w:tcPr>
          <w:p w:rsidR="004C0E46" w:rsidRPr="00857185" w:rsidRDefault="004C0E46" w:rsidP="001C0BEE">
            <w:pPr>
              <w:spacing w:after="200"/>
              <w:rPr>
                <w:sz w:val="22"/>
                <w:lang w:val="en-US"/>
              </w:rPr>
            </w:pPr>
            <w:r w:rsidRPr="00857185">
              <w:rPr>
                <w:sz w:val="22"/>
                <w:lang w:val="en-US"/>
              </w:rPr>
              <w:t xml:space="preserve">PARTIALLY – The EC has attempted to draw upon the SEA </w:t>
            </w:r>
            <w:proofErr w:type="spellStart"/>
            <w:r w:rsidRPr="00857185">
              <w:rPr>
                <w:sz w:val="22"/>
                <w:lang w:val="en-US"/>
              </w:rPr>
              <w:t>eg</w:t>
            </w:r>
            <w:proofErr w:type="spellEnd"/>
            <w:r w:rsidRPr="00857185">
              <w:rPr>
                <w:sz w:val="22"/>
                <w:lang w:val="en-US"/>
              </w:rPr>
              <w:t xml:space="preserve"> in terms of its mangrove restoration </w:t>
            </w:r>
            <w:proofErr w:type="spellStart"/>
            <w:r w:rsidRPr="00857185">
              <w:rPr>
                <w:sz w:val="22"/>
                <w:lang w:val="en-US"/>
              </w:rPr>
              <w:t>programme</w:t>
            </w:r>
            <w:proofErr w:type="spellEnd"/>
            <w:r w:rsidRPr="00857185">
              <w:rPr>
                <w:sz w:val="22"/>
                <w:lang w:val="en-US"/>
              </w:rPr>
              <w:t xml:space="preserve"> but indicates that if the SEA were more specific in its recommendations then it would be easier to use. (I-EU-CI)</w:t>
            </w:r>
          </w:p>
          <w:p w:rsidR="004C0E46" w:rsidRPr="00857185" w:rsidRDefault="004C0E46" w:rsidP="001C0BEE">
            <w:pPr>
              <w:spacing w:after="120"/>
              <w:rPr>
                <w:sz w:val="22"/>
                <w:lang w:val="en-US"/>
              </w:rPr>
            </w:pPr>
            <w:r w:rsidRPr="00857185">
              <w:rPr>
                <w:sz w:val="22"/>
                <w:lang w:val="en-US"/>
              </w:rPr>
              <w:t>There is no evidence of any Government ownership of the SEA with limited Ministry of Public Works and Communications involvement during the SEA and some concerns from Government officials that they expected more practical recommendations to aid implementation of the policy (I-EU-CI)</w:t>
            </w:r>
          </w:p>
        </w:tc>
      </w:tr>
    </w:tbl>
    <w:p w:rsidR="004C0E46" w:rsidRPr="004E2276" w:rsidRDefault="004C0E46" w:rsidP="004C0E46"/>
    <w:p w:rsidR="00CA6AC8" w:rsidRDefault="00CA6AC8" w:rsidP="004C0E46">
      <w:pPr>
        <w:pStyle w:val="Heading"/>
        <w:outlineLvl w:val="0"/>
      </w:pPr>
    </w:p>
    <w:sectPr w:rsidR="00CA6AC8" w:rsidSect="00857185">
      <w:pgSz w:w="16838" w:h="11906" w:orient="landscape" w:code="9"/>
      <w:pgMar w:top="1701" w:right="1985"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4106" w:rsidRPr="00D02D0C" w:rsidRDefault="00C84106">
      <w:r w:rsidRPr="00D02D0C">
        <w:separator/>
      </w:r>
    </w:p>
  </w:endnote>
  <w:endnote w:type="continuationSeparator" w:id="0">
    <w:p w:rsidR="00C84106" w:rsidRPr="00D02D0C" w:rsidRDefault="00C84106">
      <w:r w:rsidRPr="00D02D0C">
        <w:continuationSeparator/>
      </w:r>
    </w:p>
  </w:endnote>
</w:endnotes>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659" w:rsidRDefault="00887659">
    <w:pPr>
      <w:pStyle w:val="Footer"/>
    </w:pPr>
  </w:p>
  <w:p w:rsidR="00F32306" w:rsidRDefault="00F32306"/>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2306" w:rsidRDefault="00060EE0" w:rsidP="00896B36">
    <w:pPr>
      <w:pStyle w:val="Footer"/>
      <w:pBdr>
        <w:top w:val="single" w:sz="4" w:space="1" w:color="808080"/>
      </w:pBdr>
      <w:jc w:val="right"/>
    </w:pPr>
    <w:r>
      <w:rPr>
        <w:szCs w:val="16"/>
      </w:rPr>
      <w:t xml:space="preserve">December </w:t>
    </w:r>
    <w:proofErr w:type="gramStart"/>
    <w:r>
      <w:rPr>
        <w:szCs w:val="16"/>
      </w:rPr>
      <w:t>2010</w:t>
    </w:r>
    <w:r w:rsidR="00D13C59">
      <w:rPr>
        <w:szCs w:val="16"/>
      </w:rPr>
      <w:t xml:space="preserve">  </w:t>
    </w:r>
    <w:proofErr w:type="gramEnd"/>
    <w:r w:rsidR="004553B1" w:rsidRPr="00D02D0C">
      <w:rPr>
        <w:rStyle w:val="PageNumber"/>
      </w:rPr>
      <w:fldChar w:fldCharType="begin"/>
    </w:r>
    <w:r w:rsidR="00D13C59" w:rsidRPr="00D02D0C">
      <w:rPr>
        <w:rStyle w:val="PageNumber"/>
      </w:rPr>
      <w:instrText xml:space="preserve"> PAGE </w:instrText>
    </w:r>
    <w:r w:rsidR="004553B1" w:rsidRPr="00D02D0C">
      <w:rPr>
        <w:rStyle w:val="PageNumber"/>
      </w:rPr>
      <w:fldChar w:fldCharType="separate"/>
    </w:r>
    <w:r w:rsidR="006F7621">
      <w:rPr>
        <w:rStyle w:val="PageNumber"/>
        <w:noProof/>
      </w:rPr>
      <w:t>3</w:t>
    </w:r>
    <w:r w:rsidR="004553B1" w:rsidRPr="00D02D0C">
      <w:rPr>
        <w:rStyle w:val="PageNumbe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690" w:rsidRDefault="004553B1">
    <w:pPr>
      <w:pStyle w:val="Footer"/>
    </w:pPr>
    <w:r w:rsidRPr="004553B1">
      <w:rPr>
        <w:noProof/>
        <w:lang w:val="nl-BE" w:eastAsia="nl-BE"/>
      </w:rPr>
      <w:pict>
        <v:rect id="_x0000_s2063" style="position:absolute;left:0;text-align:left;margin-left:180.35pt;margin-top:.25pt;width:65.3pt;height:45.6pt;z-index:-251655680" fillcolor="#e95d0f" stroked="f"/>
      </w:pict>
    </w:r>
    <w:r w:rsidR="00AF1212" w:rsidRPr="00AF1212">
      <w:rPr>
        <w:noProof/>
        <w:lang w:val="fr-BE" w:eastAsia="fr-BE"/>
      </w:rPr>
      <w:drawing>
        <wp:anchor distT="0" distB="0" distL="114300" distR="114300" simplePos="0" relativeHeight="251650560" behindDoc="0" locked="0" layoutInCell="1" allowOverlap="1">
          <wp:simplePos x="0" y="0"/>
          <wp:positionH relativeFrom="column">
            <wp:posOffset>2284671</wp:posOffset>
          </wp:positionH>
          <wp:positionV relativeFrom="paragraph">
            <wp:posOffset>3471</wp:posOffset>
          </wp:positionV>
          <wp:extent cx="839972" cy="563525"/>
          <wp:effectExtent l="0" t="0" r="0" b="0"/>
          <wp:wrapNone/>
          <wp:docPr id="31" name="Picture 2" descr="C:\DOCUME~1\lenain\LOCALS~1\Temp\7zE30.tmp\Footer Box Devco EuropeAid 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1\lenain\LOCALS~1\Temp\7zE30.tmp\Footer Box Devco EuropeAid Transparent.png"/>
                  <pic:cNvPicPr>
                    <a:picLocks noChangeAspect="1" noChangeArrowheads="1"/>
                  </pic:cNvPicPr>
                </pic:nvPicPr>
                <pic:blipFill>
                  <a:blip r:embed="rId1"/>
                  <a:srcRect/>
                  <a:stretch>
                    <a:fillRect/>
                  </a:stretch>
                </pic:blipFill>
                <pic:spPr bwMode="auto">
                  <a:xfrm>
                    <a:off x="0" y="0"/>
                    <a:ext cx="839972" cy="563525"/>
                  </a:xfrm>
                  <a:prstGeom prst="rect">
                    <a:avLst/>
                  </a:prstGeom>
                  <a:noFill/>
                  <a:ln w="9525">
                    <a:noFill/>
                    <a:miter lim="800000"/>
                    <a:headEnd/>
                    <a:tailEnd/>
                  </a:ln>
                </pic:spPr>
              </pic:pic>
            </a:graphicData>
          </a:graphic>
        </wp:anchor>
      </w:drawing>
    </w:r>
  </w:p>
  <w:p w:rsidR="00F32306" w:rsidRDefault="00F32306"/>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0E46" w:rsidRDefault="00060EE0" w:rsidP="00060EE0">
    <w:pPr>
      <w:pStyle w:val="Footer"/>
      <w:pBdr>
        <w:top w:val="single" w:sz="4" w:space="1" w:color="808080"/>
      </w:pBdr>
      <w:jc w:val="right"/>
    </w:pPr>
    <w:r>
      <w:rPr>
        <w:szCs w:val="16"/>
      </w:rPr>
      <w:t xml:space="preserve">December </w:t>
    </w:r>
    <w:proofErr w:type="gramStart"/>
    <w:r>
      <w:rPr>
        <w:szCs w:val="16"/>
      </w:rPr>
      <w:t xml:space="preserve">2010  </w:t>
    </w:r>
    <w:proofErr w:type="gramEnd"/>
    <w:r w:rsidR="004553B1" w:rsidRPr="00D02D0C">
      <w:rPr>
        <w:rStyle w:val="PageNumber"/>
      </w:rPr>
      <w:fldChar w:fldCharType="begin"/>
    </w:r>
    <w:r w:rsidRPr="00D02D0C">
      <w:rPr>
        <w:rStyle w:val="PageNumber"/>
      </w:rPr>
      <w:instrText xml:space="preserve"> PAGE </w:instrText>
    </w:r>
    <w:r w:rsidR="004553B1" w:rsidRPr="00D02D0C">
      <w:rPr>
        <w:rStyle w:val="PageNumber"/>
      </w:rPr>
      <w:fldChar w:fldCharType="separate"/>
    </w:r>
    <w:r w:rsidR="006F7621">
      <w:rPr>
        <w:rStyle w:val="PageNumber"/>
        <w:noProof/>
      </w:rPr>
      <w:t>68</w:t>
    </w:r>
    <w:r w:rsidR="004553B1" w:rsidRPr="00D02D0C">
      <w:rPr>
        <w:rStyle w:val="PageNumber"/>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9FB" w:rsidRPr="001619FB" w:rsidRDefault="001619FB" w:rsidP="001619FB">
    <w:pPr>
      <w:pStyle w:val="Footer"/>
      <w:pBdr>
        <w:top w:val="single" w:sz="4" w:space="1" w:color="808080"/>
      </w:pBdr>
      <w:jc w:val="right"/>
      <w:rPr>
        <w:color w:val="333333"/>
        <w:sz w:val="20"/>
      </w:rPr>
    </w:pPr>
    <w:r>
      <w:rPr>
        <w:szCs w:val="16"/>
      </w:rPr>
      <w:t xml:space="preserve">Month </w:t>
    </w:r>
    <w:proofErr w:type="gramStart"/>
    <w:r>
      <w:rPr>
        <w:szCs w:val="16"/>
      </w:rPr>
      <w:t xml:space="preserve">Year  </w:t>
    </w:r>
    <w:proofErr w:type="gramEnd"/>
    <w:r w:rsidR="004553B1" w:rsidRPr="00D02D0C">
      <w:rPr>
        <w:rStyle w:val="PageNumber"/>
      </w:rPr>
      <w:fldChar w:fldCharType="begin"/>
    </w:r>
    <w:r w:rsidRPr="00D02D0C">
      <w:rPr>
        <w:rStyle w:val="PageNumber"/>
      </w:rPr>
      <w:instrText xml:space="preserve"> PAGE </w:instrText>
    </w:r>
    <w:r w:rsidR="004553B1" w:rsidRPr="00D02D0C">
      <w:rPr>
        <w:rStyle w:val="PageNumber"/>
      </w:rPr>
      <w:fldChar w:fldCharType="separate"/>
    </w:r>
    <w:r w:rsidR="006F7621">
      <w:rPr>
        <w:rStyle w:val="PageNumber"/>
        <w:noProof/>
      </w:rPr>
      <w:t>63</w:t>
    </w:r>
    <w:r w:rsidR="004553B1" w:rsidRPr="00D02D0C">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4106" w:rsidRPr="00D02D0C" w:rsidRDefault="00C84106">
      <w:r w:rsidRPr="00D02D0C">
        <w:separator/>
      </w:r>
    </w:p>
  </w:footnote>
  <w:footnote w:type="continuationSeparator" w:id="0">
    <w:p w:rsidR="00C84106" w:rsidRPr="00D02D0C" w:rsidRDefault="00C84106">
      <w:r w:rsidRPr="00D02D0C">
        <w:continuationSeparator/>
      </w:r>
    </w:p>
  </w:footnote>
  <w:footnote w:id="1">
    <w:p w:rsidR="004C0E46" w:rsidRPr="00A42DF2" w:rsidRDefault="004C0E46" w:rsidP="004C0E46">
      <w:pPr>
        <w:pStyle w:val="FootnoteText"/>
        <w:rPr>
          <w:sz w:val="18"/>
          <w:szCs w:val="18"/>
        </w:rPr>
      </w:pPr>
      <w:r w:rsidRPr="00414D92">
        <w:rPr>
          <w:rStyle w:val="FootnoteReference"/>
        </w:rPr>
        <w:footnoteRef/>
      </w:r>
      <w:r w:rsidRPr="00414D92">
        <w:t xml:space="preserve"> </w:t>
      </w:r>
      <w:r w:rsidRPr="00A42DF2">
        <w:rPr>
          <w:sz w:val="18"/>
          <w:szCs w:val="18"/>
        </w:rPr>
        <w:t xml:space="preserve">Environmental Management Authority (2007). </w:t>
      </w:r>
      <w:r w:rsidRPr="00A42DF2">
        <w:rPr>
          <w:i/>
          <w:sz w:val="18"/>
          <w:szCs w:val="18"/>
        </w:rPr>
        <w:t xml:space="preserve">Strategic Environmental Assessment Unit website: </w:t>
      </w:r>
      <w:hyperlink r:id="rId1" w:history="1">
        <w:r w:rsidRPr="00A42DF2">
          <w:rPr>
            <w:rStyle w:val="Hyperlink"/>
            <w:sz w:val="18"/>
            <w:szCs w:val="18"/>
          </w:rPr>
          <w:t>http://www.ema.co.tt/cms/index.php?option=com_content&amp;task=view&amp;id=111&amp;Itemid=111</w:t>
        </w:r>
      </w:hyperlink>
    </w:p>
  </w:footnote>
  <w:footnote w:id="2">
    <w:p w:rsidR="004C0E46" w:rsidRDefault="004C0E46" w:rsidP="004C0E46">
      <w:pPr>
        <w:pStyle w:val="FootnoteText"/>
      </w:pPr>
      <w:r w:rsidRPr="00A42DF2">
        <w:rPr>
          <w:rStyle w:val="FootnoteReference"/>
          <w:sz w:val="18"/>
          <w:szCs w:val="18"/>
        </w:rPr>
        <w:footnoteRef/>
      </w:r>
      <w:r w:rsidRPr="00A42DF2">
        <w:rPr>
          <w:sz w:val="18"/>
          <w:szCs w:val="18"/>
        </w:rPr>
        <w:t xml:space="preserve"> This certification is required for agricultural activities on areas above 2 hectares, housing, building, infrastructure, </w:t>
      </w:r>
      <w:proofErr w:type="gramStart"/>
      <w:r w:rsidRPr="00A42DF2">
        <w:rPr>
          <w:sz w:val="18"/>
          <w:szCs w:val="18"/>
        </w:rPr>
        <w:t>industry</w:t>
      </w:r>
      <w:proofErr w:type="gramEnd"/>
      <w:r w:rsidRPr="00A42DF2">
        <w:rPr>
          <w:sz w:val="18"/>
          <w:szCs w:val="18"/>
        </w:rPr>
        <w:t xml:space="preserve"> and development efforts in the country a</w:t>
      </w:r>
      <w:r>
        <w:rPr>
          <w:sz w:val="18"/>
          <w:szCs w:val="18"/>
        </w:rPr>
        <w:t>nd for decommissioning of sites.</w:t>
      </w:r>
    </w:p>
  </w:footnote>
  <w:footnote w:id="3">
    <w:p w:rsidR="004C0E46" w:rsidRPr="000E1AD3" w:rsidRDefault="004C0E46" w:rsidP="004C0E46">
      <w:pPr>
        <w:pStyle w:val="FootnoteText"/>
        <w:rPr>
          <w:sz w:val="18"/>
          <w:szCs w:val="18"/>
        </w:rPr>
      </w:pPr>
      <w:r w:rsidRPr="000E1AD3">
        <w:rPr>
          <w:rStyle w:val="FootnoteReference"/>
          <w:sz w:val="18"/>
          <w:szCs w:val="18"/>
        </w:rPr>
        <w:footnoteRef/>
      </w:r>
      <w:r w:rsidRPr="000E1AD3">
        <w:rPr>
          <w:sz w:val="18"/>
          <w:szCs w:val="18"/>
        </w:rPr>
        <w:t xml:space="preserve"> The first SEA had been done on a </w:t>
      </w:r>
      <w:r w:rsidRPr="00D71137">
        <w:rPr>
          <w:sz w:val="18"/>
          <w:szCs w:val="18"/>
        </w:rPr>
        <w:t>mining programme (I-LC-FB).</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659" w:rsidRDefault="00887659">
    <w:pPr>
      <w:pStyle w:val="Header"/>
    </w:pPr>
  </w:p>
  <w:p w:rsidR="00F32306" w:rsidRDefault="00F3230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8BA" w:rsidRDefault="0097683E"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r>
      <w:rPr>
        <w:noProof/>
        <w:lang w:val="fr-BE" w:eastAsia="fr-BE"/>
      </w:rPr>
      <w:drawing>
        <wp:anchor distT="0" distB="0" distL="114300" distR="114300" simplePos="0" relativeHeight="251655680" behindDoc="1" locked="0" layoutInCell="1" allowOverlap="1">
          <wp:simplePos x="0" y="0"/>
          <wp:positionH relativeFrom="margin">
            <wp:posOffset>3795395</wp:posOffset>
          </wp:positionH>
          <wp:positionV relativeFrom="paragraph">
            <wp:posOffset>43653</wp:posOffset>
          </wp:positionV>
          <wp:extent cx="1753235" cy="417830"/>
          <wp:effectExtent l="0" t="0" r="0" b="0"/>
          <wp:wrapNone/>
          <wp:docPr id="34" name="Picture 34" descr="LOGO CE_horizontal_EN_quadri_L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LOGO CE_horizontal_EN_quadri_LR"/>
                  <pic:cNvPicPr>
                    <a:picLocks noChangeArrowheads="1"/>
                  </pic:cNvPicPr>
                </pic:nvPicPr>
                <pic:blipFill>
                  <a:blip r:embed="rId1"/>
                  <a:srcRect/>
                  <a:stretch>
                    <a:fillRect/>
                  </a:stretch>
                </pic:blipFill>
                <pic:spPr bwMode="auto">
                  <a:xfrm>
                    <a:off x="0" y="0"/>
                    <a:ext cx="1753235" cy="417830"/>
                  </a:xfrm>
                  <a:prstGeom prst="rect">
                    <a:avLst/>
                  </a:prstGeom>
                  <a:noFill/>
                  <a:ln w="9525">
                    <a:noFill/>
                    <a:miter lim="800000"/>
                    <a:headEnd/>
                    <a:tailEnd/>
                  </a:ln>
                </pic:spPr>
              </pic:pic>
            </a:graphicData>
          </a:graphic>
        </wp:anchor>
      </w:drawing>
    </w:r>
    <w:r w:rsidR="00060EE0">
      <w:rPr>
        <w:noProof/>
        <w:lang w:val="fr-BE" w:eastAsia="fr-BE"/>
      </w:rPr>
      <w:drawing>
        <wp:anchor distT="0" distB="0" distL="114300" distR="114300" simplePos="0" relativeHeight="251652608" behindDoc="1" locked="0" layoutInCell="1" allowOverlap="1">
          <wp:simplePos x="0" y="0"/>
          <wp:positionH relativeFrom="margin">
            <wp:posOffset>7084459</wp:posOffset>
          </wp:positionH>
          <wp:positionV relativeFrom="paragraph">
            <wp:posOffset>65405</wp:posOffset>
          </wp:positionV>
          <wp:extent cx="1753235" cy="417830"/>
          <wp:effectExtent l="19050" t="0" r="0" b="0"/>
          <wp:wrapNone/>
          <wp:docPr id="27" name="Picture 27" descr="LOGO CE_horizontal_EN_quadri_L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LOGO CE_horizontal_EN_quadri_LR"/>
                  <pic:cNvPicPr>
                    <a:picLocks noChangeArrowheads="1"/>
                  </pic:cNvPicPr>
                </pic:nvPicPr>
                <pic:blipFill>
                  <a:blip r:embed="rId1"/>
                  <a:srcRect/>
                  <a:stretch>
                    <a:fillRect/>
                  </a:stretch>
                </pic:blipFill>
                <pic:spPr bwMode="auto">
                  <a:xfrm>
                    <a:off x="0" y="0"/>
                    <a:ext cx="1753235" cy="417830"/>
                  </a:xfrm>
                  <a:prstGeom prst="rect">
                    <a:avLst/>
                  </a:prstGeom>
                  <a:noFill/>
                  <a:ln w="9525">
                    <a:noFill/>
                    <a:miter lim="800000"/>
                    <a:headEnd/>
                    <a:tailEnd/>
                  </a:ln>
                </pic:spPr>
              </pic:pic>
            </a:graphicData>
          </a:graphic>
        </wp:anchor>
      </w:drawing>
    </w:r>
  </w:p>
  <w:p w:rsidR="00EB58BA" w:rsidRDefault="00EB58BA"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rsidR="00EB58BA" w:rsidRPr="00A82D08" w:rsidRDefault="00AF1212" w:rsidP="00F73F01">
    <w:pPr>
      <w:pStyle w:val="Footer"/>
      <w:pBdr>
        <w:bottom w:val="single" w:sz="4" w:space="1" w:color="7B6F46"/>
      </w:pBdr>
      <w:tabs>
        <w:tab w:val="clear" w:pos="8306"/>
        <w:tab w:val="right" w:pos="8820"/>
      </w:tabs>
      <w:ind w:right="3027"/>
      <w:jc w:val="right"/>
      <w:rPr>
        <w:rFonts w:cs="Arial"/>
        <w:b/>
        <w:noProof/>
        <w:color w:val="auto"/>
        <w:szCs w:val="16"/>
      </w:rPr>
    </w:pPr>
    <w:r>
      <w:rPr>
        <w:rFonts w:cs="Arial"/>
        <w:b/>
        <w:noProof/>
        <w:color w:val="auto"/>
        <w:szCs w:val="16"/>
      </w:rPr>
      <w:t>Development and Cooperation - EuropeAid</w:t>
    </w:r>
  </w:p>
  <w:p w:rsidR="00444FFF" w:rsidRPr="00D3203A" w:rsidRDefault="006801FE" w:rsidP="00444FFF">
    <w:pPr>
      <w:pStyle w:val="Footer"/>
      <w:pBdr>
        <w:bottom w:val="single" w:sz="4" w:space="1" w:color="7B6F46"/>
      </w:pBdr>
      <w:tabs>
        <w:tab w:val="clear" w:pos="8306"/>
        <w:tab w:val="right" w:pos="8820"/>
      </w:tabs>
      <w:ind w:right="3027"/>
      <w:jc w:val="right"/>
      <w:rPr>
        <w:rFonts w:cs="Arial"/>
        <w:noProof/>
        <w:color w:val="auto"/>
        <w:w w:val="80"/>
        <w:szCs w:val="16"/>
      </w:rPr>
    </w:pPr>
    <w:r w:rsidRPr="006801FE">
      <w:rPr>
        <w:rStyle w:val="HeaderChar"/>
      </w:rPr>
      <w:t xml:space="preserve">Review of Strategic Environmental Assessments </w:t>
    </w:r>
    <w:r w:rsidR="00BD17E4">
      <w:rPr>
        <w:rStyle w:val="HeaderChar"/>
      </w:rPr>
      <w:br/>
    </w:r>
    <w:r w:rsidRPr="006801FE">
      <w:rPr>
        <w:rStyle w:val="HeaderChar"/>
      </w:rPr>
      <w:t>in EC Development Cooperation</w:t>
    </w:r>
  </w:p>
  <w:p w:rsidR="00EB58BA" w:rsidRPr="00A82D08" w:rsidRDefault="004553B1" w:rsidP="00F73F01">
    <w:pPr>
      <w:pStyle w:val="Footer"/>
      <w:pBdr>
        <w:bottom w:val="single" w:sz="4" w:space="1" w:color="7B6F46"/>
      </w:pBdr>
      <w:tabs>
        <w:tab w:val="clear" w:pos="8306"/>
        <w:tab w:val="right" w:pos="8820"/>
      </w:tabs>
      <w:ind w:right="3027"/>
      <w:jc w:val="right"/>
      <w:rPr>
        <w:rFonts w:cs="Arial"/>
        <w:noProof/>
        <w:color w:val="auto"/>
        <w:szCs w:val="16"/>
      </w:rPr>
    </w:pPr>
    <w:r w:rsidRPr="004553B1">
      <w:rPr>
        <w:rStyle w:val="HeaderChar"/>
      </w:rPr>
      <w:pict>
        <v:line id="_x0000_s2061" style="position:absolute;left:0;text-align:left;z-index:251658752" from="-2.15pt,6.85pt" to="438.85pt,6.85pt" o:allowincell="f"/>
      </w:pict>
    </w:r>
  </w:p>
  <w:p w:rsidR="00EB58BA" w:rsidRDefault="00EB58BA"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rsidR="00EB58BA" w:rsidRDefault="004553B1" w:rsidP="00F73F01">
    <w:pPr>
      <w:pStyle w:val="Footer"/>
      <w:pBdr>
        <w:bottom w:val="single" w:sz="4" w:space="1" w:color="7B6F46"/>
      </w:pBdr>
      <w:tabs>
        <w:tab w:val="clear" w:pos="8306"/>
        <w:tab w:val="right" w:pos="8820"/>
      </w:tabs>
      <w:ind w:right="3027"/>
      <w:jc w:val="center"/>
    </w:pPr>
    <w:r w:rsidRPr="004553B1">
      <w:rPr>
        <w:rFonts w:cs="Arial"/>
        <w:b/>
        <w:i w:val="0"/>
        <w:noProof/>
        <w:color w:val="auto"/>
        <w:w w:val="80"/>
        <w:szCs w:val="16"/>
      </w:rPr>
      <w:pict>
        <v:line id="_x0000_s2058" style="position:absolute;left:0;text-align:left;z-index:251657728" from="0,25.65pt" to="441pt,25.65pt" o:allowincell="f"/>
      </w:pict>
    </w:r>
    <w:r w:rsidR="0094491F">
      <w:rPr>
        <w:rFonts w:cs="Arial"/>
        <w:b/>
        <w:i w:val="0"/>
        <w:noProof/>
        <w:color w:val="auto"/>
        <w:w w:val="80"/>
        <w:szCs w:val="16"/>
        <w:lang w:val="fr-BE" w:eastAsia="fr-BE"/>
      </w:rPr>
      <w:drawing>
        <wp:inline distT="0" distB="0" distL="0" distR="0">
          <wp:extent cx="5753100" cy="7534275"/>
          <wp:effectExtent l="19050" t="0" r="0" b="0"/>
          <wp:docPr id="28" name="Picture 28" descr="Corporate_Word_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orate_Word_page"/>
                  <pic:cNvPicPr>
                    <a:picLocks noChangeAspect="1" noChangeArrowheads="1"/>
                  </pic:cNvPicPr>
                </pic:nvPicPr>
                <pic:blipFill>
                  <a:blip r:embed="rId2"/>
                  <a:srcRect/>
                  <a:stretch>
                    <a:fillRect/>
                  </a:stretch>
                </pic:blipFill>
                <pic:spPr bwMode="auto">
                  <a:xfrm>
                    <a:off x="0" y="0"/>
                    <a:ext cx="5753100" cy="7534275"/>
                  </a:xfrm>
                  <a:prstGeom prst="rect">
                    <a:avLst/>
                  </a:prstGeom>
                  <a:noFill/>
                  <a:ln w="9525">
                    <a:noFill/>
                    <a:miter lim="800000"/>
                    <a:headEnd/>
                    <a:tailEnd/>
                  </a:ln>
                </pic:spPr>
              </pic:pic>
            </a:graphicData>
          </a:graphic>
        </wp:inline>
      </w:drawing>
    </w:r>
  </w:p>
  <w:p w:rsidR="00F32306" w:rsidRDefault="00F32306"/>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690" w:rsidRDefault="004553B1">
    <w:pPr>
      <w:pStyle w:val="Header"/>
    </w:pPr>
    <w:r w:rsidRPr="004553B1">
      <w:rPr>
        <w:noProof/>
        <w:lang w:val="nl-BE" w:eastAsia="nl-BE"/>
      </w:rPr>
      <w:pict>
        <v:rect id="_x0000_s2064" style="position:absolute;left:0;text-align:left;margin-left:180.35pt;margin-top:96.85pt;width:65.3pt;height:3.4pt;z-index:251661824" fillcolor="#e95d0f" stroked="f"/>
      </w:pict>
    </w:r>
    <w:r w:rsidR="00AF1212">
      <w:rPr>
        <w:noProof/>
        <w:lang w:val="fr-BE" w:eastAsia="fr-BE"/>
      </w:rPr>
      <w:drawing>
        <wp:anchor distT="0" distB="0" distL="114300" distR="114300" simplePos="0" relativeHeight="251651584" behindDoc="0" locked="0" layoutInCell="1" allowOverlap="1">
          <wp:simplePos x="0" y="0"/>
          <wp:positionH relativeFrom="column">
            <wp:posOffset>1577975</wp:posOffset>
          </wp:positionH>
          <wp:positionV relativeFrom="paragraph">
            <wp:posOffset>-78105</wp:posOffset>
          </wp:positionV>
          <wp:extent cx="2253615" cy="1743710"/>
          <wp:effectExtent l="0" t="0" r="0" b="0"/>
          <wp:wrapTopAndBottom/>
          <wp:docPr id="29" name="Picture 1" descr="C:\DOCUME~1\lenain\LOCALS~1\Temp\7zE2F.tmp\LOGO-CE for Devco EN Positiv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1\lenain\LOCALS~1\Temp\7zE2F.tmp\LOGO-CE for Devco EN Positive.png"/>
                  <pic:cNvPicPr>
                    <a:picLocks noChangeAspect="1" noChangeArrowheads="1"/>
                  </pic:cNvPicPr>
                </pic:nvPicPr>
                <pic:blipFill>
                  <a:blip r:embed="rId1"/>
                  <a:srcRect/>
                  <a:stretch>
                    <a:fillRect/>
                  </a:stretch>
                </pic:blipFill>
                <pic:spPr bwMode="auto">
                  <a:xfrm>
                    <a:off x="0" y="0"/>
                    <a:ext cx="2253615" cy="1743710"/>
                  </a:xfrm>
                  <a:prstGeom prst="rect">
                    <a:avLst/>
                  </a:prstGeom>
                  <a:noFill/>
                  <a:ln w="9525">
                    <a:noFill/>
                    <a:miter lim="800000"/>
                    <a:headEnd/>
                    <a:tailEnd/>
                  </a:ln>
                </pic:spPr>
              </pic:pic>
            </a:graphicData>
          </a:graphic>
        </wp:anchor>
      </w:drawing>
    </w:r>
    <w:r w:rsidR="00922690" w:rsidRPr="00922690">
      <w:rPr>
        <w:noProof/>
        <w:lang w:val="fr-BE" w:eastAsia="fr-BE"/>
      </w:rPr>
      <w:drawing>
        <wp:anchor distT="0" distB="0" distL="114300" distR="114300" simplePos="0" relativeHeight="251653632" behindDoc="1" locked="0" layoutInCell="1" allowOverlap="1">
          <wp:simplePos x="0" y="0"/>
          <wp:positionH relativeFrom="margin">
            <wp:posOffset>-1120720</wp:posOffset>
          </wp:positionH>
          <wp:positionV relativeFrom="margin">
            <wp:posOffset>2446821</wp:posOffset>
          </wp:positionV>
          <wp:extent cx="5586620" cy="7007087"/>
          <wp:effectExtent l="19050" t="0" r="0" b="0"/>
          <wp:wrapNone/>
          <wp:docPr id="30" name="Picture 30" descr="Griffes 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Griffes Bleu"/>
                  <pic:cNvPicPr>
                    <a:picLocks noChangeAspect="1" noChangeArrowheads="1"/>
                  </pic:cNvPicPr>
                </pic:nvPicPr>
                <pic:blipFill>
                  <a:blip r:embed="rId2" cstate="print"/>
                  <a:srcRect/>
                  <a:stretch>
                    <a:fillRect/>
                  </a:stretch>
                </pic:blipFill>
                <pic:spPr bwMode="auto">
                  <a:xfrm>
                    <a:off x="0" y="0"/>
                    <a:ext cx="5582285" cy="7008495"/>
                  </a:xfrm>
                  <a:prstGeom prst="rect">
                    <a:avLst/>
                  </a:prstGeom>
                  <a:noFill/>
                  <a:ln w="9525">
                    <a:noFill/>
                    <a:miter lim="800000"/>
                    <a:headEnd/>
                    <a:tailEnd/>
                  </a:ln>
                </pic:spPr>
              </pic:pic>
            </a:graphicData>
          </a:graphic>
        </wp:anchor>
      </w:drawing>
    </w:r>
    <w:r w:rsidRPr="004553B1">
      <w:rPr>
        <w:noProof/>
        <w:lang w:val="nl-BE" w:eastAsia="nl-BE"/>
      </w:rPr>
      <w:pict>
        <v:rect id="_x0000_s2062" style="position:absolute;left:0;text-align:left;margin-left:-85.05pt;margin-top:69.35pt;width:599.45pt;height:737.8pt;z-index:-251656704;mso-position-horizontal-relative:text;mso-position-vertical-relative:text" fillcolor="#51638e" stroked="f"/>
      </w:pict>
    </w:r>
  </w:p>
  <w:p w:rsidR="00F32306" w:rsidRDefault="00F32306"/>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83E" w:rsidRDefault="0097683E"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r>
      <w:rPr>
        <w:noProof/>
        <w:lang w:val="fr-BE" w:eastAsia="fr-BE"/>
      </w:rPr>
      <w:drawing>
        <wp:anchor distT="0" distB="0" distL="114300" distR="114300" simplePos="0" relativeHeight="251654656" behindDoc="1" locked="0" layoutInCell="1" allowOverlap="1">
          <wp:simplePos x="0" y="0"/>
          <wp:positionH relativeFrom="margin">
            <wp:posOffset>7084459</wp:posOffset>
          </wp:positionH>
          <wp:positionV relativeFrom="paragraph">
            <wp:posOffset>65405</wp:posOffset>
          </wp:positionV>
          <wp:extent cx="1753235" cy="417830"/>
          <wp:effectExtent l="19050" t="0" r="0" b="0"/>
          <wp:wrapNone/>
          <wp:docPr id="32" name="Picture 32" descr="LOGO CE_horizontal_EN_quadri_L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LOGO CE_horizontal_EN_quadri_LR"/>
                  <pic:cNvPicPr>
                    <a:picLocks noChangeArrowheads="1"/>
                  </pic:cNvPicPr>
                </pic:nvPicPr>
                <pic:blipFill>
                  <a:blip r:embed="rId1"/>
                  <a:srcRect/>
                  <a:stretch>
                    <a:fillRect/>
                  </a:stretch>
                </pic:blipFill>
                <pic:spPr bwMode="auto">
                  <a:xfrm>
                    <a:off x="0" y="0"/>
                    <a:ext cx="1753235" cy="417830"/>
                  </a:xfrm>
                  <a:prstGeom prst="rect">
                    <a:avLst/>
                  </a:prstGeom>
                  <a:noFill/>
                  <a:ln w="9525">
                    <a:noFill/>
                    <a:miter lim="800000"/>
                    <a:headEnd/>
                    <a:tailEnd/>
                  </a:ln>
                </pic:spPr>
              </pic:pic>
            </a:graphicData>
          </a:graphic>
        </wp:anchor>
      </w:drawing>
    </w:r>
  </w:p>
  <w:p w:rsidR="0097683E" w:rsidRDefault="0097683E"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rsidR="0097683E" w:rsidRPr="00A82D08" w:rsidRDefault="0097683E" w:rsidP="00F73F01">
    <w:pPr>
      <w:pStyle w:val="Footer"/>
      <w:pBdr>
        <w:bottom w:val="single" w:sz="4" w:space="1" w:color="7B6F46"/>
      </w:pBdr>
      <w:tabs>
        <w:tab w:val="clear" w:pos="8306"/>
        <w:tab w:val="right" w:pos="8820"/>
      </w:tabs>
      <w:ind w:right="3027"/>
      <w:jc w:val="right"/>
      <w:rPr>
        <w:rFonts w:cs="Arial"/>
        <w:b/>
        <w:noProof/>
        <w:color w:val="auto"/>
        <w:szCs w:val="16"/>
      </w:rPr>
    </w:pPr>
    <w:r>
      <w:rPr>
        <w:rFonts w:cs="Arial"/>
        <w:b/>
        <w:noProof/>
        <w:color w:val="auto"/>
        <w:szCs w:val="16"/>
      </w:rPr>
      <w:t>Development and Cooperation - EuropeAid</w:t>
    </w:r>
  </w:p>
  <w:p w:rsidR="0097683E" w:rsidRPr="00D3203A" w:rsidRDefault="00B919BE" w:rsidP="00444FFF">
    <w:pPr>
      <w:pStyle w:val="Footer"/>
      <w:pBdr>
        <w:bottom w:val="single" w:sz="4" w:space="1" w:color="7B6F46"/>
      </w:pBdr>
      <w:tabs>
        <w:tab w:val="clear" w:pos="8306"/>
        <w:tab w:val="right" w:pos="8820"/>
      </w:tabs>
      <w:ind w:right="3027"/>
      <w:jc w:val="right"/>
      <w:rPr>
        <w:rFonts w:cs="Arial"/>
        <w:noProof/>
        <w:color w:val="auto"/>
        <w:w w:val="80"/>
        <w:szCs w:val="16"/>
      </w:rPr>
    </w:pPr>
    <w:r w:rsidRPr="006801FE">
      <w:rPr>
        <w:rStyle w:val="HeaderChar"/>
      </w:rPr>
      <w:t>Review of Strategic Environmental Assessments in EC Development Cooperation</w:t>
    </w:r>
  </w:p>
  <w:p w:rsidR="0097683E" w:rsidRPr="00A82D08" w:rsidRDefault="004553B1" w:rsidP="00F73F01">
    <w:pPr>
      <w:pStyle w:val="Footer"/>
      <w:pBdr>
        <w:bottom w:val="single" w:sz="4" w:space="1" w:color="7B6F46"/>
      </w:pBdr>
      <w:tabs>
        <w:tab w:val="clear" w:pos="8306"/>
        <w:tab w:val="right" w:pos="8820"/>
      </w:tabs>
      <w:ind w:right="3027"/>
      <w:jc w:val="right"/>
      <w:rPr>
        <w:rFonts w:cs="Arial"/>
        <w:noProof/>
        <w:color w:val="auto"/>
        <w:szCs w:val="16"/>
      </w:rPr>
    </w:pPr>
    <w:r w:rsidRPr="004553B1">
      <w:rPr>
        <w:rStyle w:val="HeaderChar"/>
      </w:rPr>
      <w:pict>
        <v:line id="_x0000_s2071" style="position:absolute;left:0;text-align:left;z-index:251664896" from="246.5pt,6.85pt" to="687.5pt,6.85pt" o:allowincell="f"/>
      </w:pict>
    </w:r>
  </w:p>
  <w:p w:rsidR="0097683E" w:rsidRDefault="0097683E"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rsidR="0097683E" w:rsidRDefault="004553B1" w:rsidP="00F73F01">
    <w:pPr>
      <w:pStyle w:val="Footer"/>
      <w:pBdr>
        <w:bottom w:val="single" w:sz="4" w:space="1" w:color="7B6F46"/>
      </w:pBdr>
      <w:tabs>
        <w:tab w:val="clear" w:pos="8306"/>
        <w:tab w:val="right" w:pos="8820"/>
      </w:tabs>
      <w:ind w:right="3027"/>
      <w:jc w:val="center"/>
    </w:pPr>
    <w:r w:rsidRPr="004553B1">
      <w:rPr>
        <w:rFonts w:cs="Arial"/>
        <w:b/>
        <w:i w:val="0"/>
        <w:noProof/>
        <w:color w:val="auto"/>
        <w:w w:val="80"/>
        <w:szCs w:val="16"/>
      </w:rPr>
      <w:pict>
        <v:line id="_x0000_s2070" style="position:absolute;left:0;text-align:left;z-index:251663872" from="0,25.65pt" to="441pt,25.65pt" o:allowincell="f"/>
      </w:pict>
    </w:r>
    <w:r w:rsidR="0097683E">
      <w:rPr>
        <w:rFonts w:cs="Arial"/>
        <w:b/>
        <w:i w:val="0"/>
        <w:noProof/>
        <w:color w:val="auto"/>
        <w:w w:val="80"/>
        <w:szCs w:val="16"/>
        <w:lang w:val="fr-BE" w:eastAsia="fr-BE"/>
      </w:rPr>
      <w:drawing>
        <wp:inline distT="0" distB="0" distL="0" distR="0">
          <wp:extent cx="5753100" cy="7534275"/>
          <wp:effectExtent l="19050" t="0" r="0" b="0"/>
          <wp:docPr id="33" name="Picture 33" descr="Corporate_Word_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orate_Word_page"/>
                  <pic:cNvPicPr>
                    <a:picLocks noChangeAspect="1" noChangeArrowheads="1"/>
                  </pic:cNvPicPr>
                </pic:nvPicPr>
                <pic:blipFill>
                  <a:blip r:embed="rId2"/>
                  <a:srcRect/>
                  <a:stretch>
                    <a:fillRect/>
                  </a:stretch>
                </pic:blipFill>
                <pic:spPr bwMode="auto">
                  <a:xfrm>
                    <a:off x="0" y="0"/>
                    <a:ext cx="5753100" cy="7534275"/>
                  </a:xfrm>
                  <a:prstGeom prst="rect">
                    <a:avLst/>
                  </a:prstGeom>
                  <a:noFill/>
                  <a:ln w="9525">
                    <a:noFill/>
                    <a:miter lim="800000"/>
                    <a:headEnd/>
                    <a:tailEnd/>
                  </a:ln>
                </pic:spPr>
              </pic:pic>
            </a:graphicData>
          </a:graphic>
        </wp:inline>
      </w:drawing>
    </w:r>
  </w:p>
  <w:p w:rsidR="0097683E" w:rsidRDefault="0097683E"/>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9FB" w:rsidRDefault="00857185" w:rsidP="001619FB">
    <w:pPr>
      <w:pStyle w:val="Footer"/>
      <w:tabs>
        <w:tab w:val="clear" w:pos="8306"/>
        <w:tab w:val="right" w:pos="8820"/>
      </w:tabs>
      <w:ind w:right="3027"/>
      <w:jc w:val="right"/>
      <w:rPr>
        <w:rFonts w:cs="Arial"/>
        <w:b/>
        <w:noProof/>
        <w:color w:val="auto"/>
        <w:szCs w:val="16"/>
      </w:rPr>
    </w:pPr>
    <w:r>
      <w:rPr>
        <w:rFonts w:cs="Arial"/>
        <w:b/>
        <w:noProof/>
        <w:color w:val="auto"/>
        <w:szCs w:val="16"/>
        <w:lang w:val="fr-BE" w:eastAsia="fr-BE"/>
      </w:rPr>
      <w:drawing>
        <wp:anchor distT="0" distB="0" distL="114300" distR="114300" simplePos="0" relativeHeight="251658240" behindDoc="1" locked="0" layoutInCell="1" allowOverlap="1">
          <wp:simplePos x="0" y="0"/>
          <wp:positionH relativeFrom="margin">
            <wp:posOffset>6761480</wp:posOffset>
          </wp:positionH>
          <wp:positionV relativeFrom="paragraph">
            <wp:posOffset>32223</wp:posOffset>
          </wp:positionV>
          <wp:extent cx="1753200" cy="415636"/>
          <wp:effectExtent l="0" t="0" r="0" b="0"/>
          <wp:wrapNone/>
          <wp:docPr id="9" name="Picture 18" descr="LOGO CE_horizontal_EN_quadri_L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LOGO CE_horizontal_EN_quadri_LR"/>
                  <pic:cNvPicPr>
                    <a:picLocks noChangeArrowheads="1"/>
                  </pic:cNvPicPr>
                </pic:nvPicPr>
                <pic:blipFill>
                  <a:blip r:embed="rId1"/>
                  <a:srcRect/>
                  <a:stretch>
                    <a:fillRect/>
                  </a:stretch>
                </pic:blipFill>
                <pic:spPr bwMode="auto">
                  <a:xfrm>
                    <a:off x="0" y="0"/>
                    <a:ext cx="1753200" cy="415636"/>
                  </a:xfrm>
                  <a:prstGeom prst="rect">
                    <a:avLst/>
                  </a:prstGeom>
                  <a:noFill/>
                  <a:ln w="9525">
                    <a:noFill/>
                    <a:miter lim="800000"/>
                    <a:headEnd/>
                    <a:tailEnd/>
                  </a:ln>
                </pic:spPr>
              </pic:pic>
            </a:graphicData>
          </a:graphic>
        </wp:anchor>
      </w:drawing>
    </w:r>
  </w:p>
  <w:p w:rsidR="001619FB" w:rsidRDefault="001619FB" w:rsidP="001619FB">
    <w:pPr>
      <w:pStyle w:val="Footer"/>
      <w:tabs>
        <w:tab w:val="clear" w:pos="8306"/>
        <w:tab w:val="right" w:pos="8820"/>
      </w:tabs>
      <w:ind w:right="3027"/>
      <w:jc w:val="right"/>
      <w:rPr>
        <w:rFonts w:cs="Arial"/>
        <w:b/>
        <w:noProof/>
        <w:color w:val="auto"/>
        <w:szCs w:val="16"/>
      </w:rPr>
    </w:pPr>
  </w:p>
  <w:p w:rsidR="001619FB" w:rsidRPr="00A82D08" w:rsidRDefault="001619FB" w:rsidP="001619FB">
    <w:pPr>
      <w:pStyle w:val="Footer"/>
      <w:tabs>
        <w:tab w:val="clear" w:pos="8306"/>
        <w:tab w:val="right" w:pos="8820"/>
      </w:tabs>
      <w:ind w:right="3027"/>
      <w:jc w:val="right"/>
      <w:rPr>
        <w:rFonts w:cs="Arial"/>
        <w:b/>
        <w:noProof/>
        <w:color w:val="auto"/>
        <w:szCs w:val="16"/>
      </w:rPr>
    </w:pPr>
    <w:r>
      <w:rPr>
        <w:rFonts w:cs="Arial"/>
        <w:b/>
        <w:noProof/>
        <w:color w:val="auto"/>
        <w:szCs w:val="16"/>
      </w:rPr>
      <w:t>Development and Cooperation - EuropeAid</w:t>
    </w:r>
  </w:p>
  <w:p w:rsidR="001619FB" w:rsidRDefault="001619FB" w:rsidP="001619FB">
    <w:pPr>
      <w:pStyle w:val="Footer"/>
      <w:tabs>
        <w:tab w:val="clear" w:pos="8306"/>
        <w:tab w:val="right" w:pos="8820"/>
      </w:tabs>
      <w:ind w:right="3027"/>
      <w:jc w:val="right"/>
      <w:rPr>
        <w:rFonts w:cs="Arial"/>
        <w:noProof/>
        <w:color w:val="auto"/>
        <w:szCs w:val="16"/>
      </w:rPr>
    </w:pPr>
    <w:r w:rsidRPr="00D3203A">
      <w:rPr>
        <w:rStyle w:val="HeaderChar"/>
      </w:rPr>
      <w:t xml:space="preserve"> Title o</w:t>
    </w:r>
    <w:r w:rsidRPr="00D3203A">
      <w:rPr>
        <w:rFonts w:cs="Arial"/>
        <w:noProof/>
        <w:color w:val="auto"/>
        <w:szCs w:val="16"/>
      </w:rPr>
      <w:t>f the document</w:t>
    </w:r>
  </w:p>
  <w:p w:rsidR="001619FB" w:rsidRDefault="004553B1" w:rsidP="001619FB">
    <w:pPr>
      <w:pStyle w:val="Footer"/>
      <w:tabs>
        <w:tab w:val="clear" w:pos="8306"/>
        <w:tab w:val="right" w:pos="8820"/>
      </w:tabs>
      <w:ind w:right="3027"/>
      <w:jc w:val="right"/>
      <w:rPr>
        <w:rFonts w:cs="Arial"/>
        <w:noProof/>
        <w:color w:val="auto"/>
        <w:szCs w:val="16"/>
      </w:rPr>
    </w:pPr>
    <w:r w:rsidRPr="004553B1">
      <w:rPr>
        <w:rStyle w:val="HeaderChar"/>
      </w:rPr>
      <w:pict>
        <v:line id="_x0000_s2069" style="position:absolute;left:0;text-align:left;z-index:251662848" from="232.75pt,6.9pt" to="673.75pt,6.9pt" o:allowincell="f"/>
      </w:pict>
    </w:r>
  </w:p>
  <w:p w:rsidR="001619FB" w:rsidRPr="001619FB" w:rsidRDefault="001619FB" w:rsidP="001619FB">
    <w:pPr>
      <w:pStyle w:val="Footer"/>
      <w:tabs>
        <w:tab w:val="clear" w:pos="8306"/>
        <w:tab w:val="right" w:pos="8820"/>
      </w:tabs>
      <w:ind w:right="3027"/>
      <w:jc w:val="right"/>
      <w:rPr>
        <w:rFonts w:cs="Arial"/>
        <w:noProof/>
        <w:color w:val="auto"/>
        <w:w w:val="80"/>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384D4E2"/>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Number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Number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Number2"/>
      <w:lvlText w:val="%1."/>
      <w:lvlJc w:val="left"/>
      <w:pPr>
        <w:tabs>
          <w:tab w:val="num" w:pos="567"/>
        </w:tabs>
        <w:ind w:left="567" w:hanging="284"/>
      </w:pPr>
      <w:rPr>
        <w:rFonts w:hint="default"/>
      </w:rPr>
    </w:lvl>
  </w:abstractNum>
  <w:abstractNum w:abstractNumId="4">
    <w:nsid w:val="FFFFFF88"/>
    <w:multiLevelType w:val="singleLevel"/>
    <w:tmpl w:val="0A6AECDE"/>
    <w:lvl w:ilvl="0">
      <w:start w:val="1"/>
      <w:numFmt w:val="decimal"/>
      <w:pStyle w:val="ListNumber"/>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nsid w:val="0E307CD3"/>
    <w:multiLevelType w:val="hybridMultilevel"/>
    <w:tmpl w:val="F15AB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D573EC6"/>
    <w:multiLevelType w:val="hybridMultilevel"/>
    <w:tmpl w:val="730AE95E"/>
    <w:lvl w:ilvl="0" w:tplc="3A206D8E">
      <w:start w:val="1"/>
      <w:numFmt w:val="bullet"/>
      <w:pStyle w:val="Bulletpoint1"/>
      <w:lvlText w:val=""/>
      <w:lvlJc w:val="left"/>
      <w:pPr>
        <w:ind w:left="598" w:hanging="360"/>
      </w:pPr>
      <w:rPr>
        <w:rFonts w:ascii="Symbol" w:hAnsi="Symbol" w:hint="default"/>
        <w:color w:val="E95D0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0F170ED"/>
    <w:multiLevelType w:val="hybridMultilevel"/>
    <w:tmpl w:val="EFA88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3A50D3"/>
    <w:multiLevelType w:val="hybridMultilevel"/>
    <w:tmpl w:val="DC8EC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9A59E4"/>
    <w:multiLevelType w:val="hybridMultilevel"/>
    <w:tmpl w:val="78749D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61E1FB0"/>
    <w:multiLevelType w:val="hybridMultilevel"/>
    <w:tmpl w:val="BAD056B8"/>
    <w:lvl w:ilvl="0" w:tplc="1734716A">
      <w:start w:val="1"/>
      <w:numFmt w:val="bullet"/>
      <w:pStyle w:val="ListBullet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4B4A1CE1"/>
    <w:multiLevelType w:val="hybridMultilevel"/>
    <w:tmpl w:val="0AB8957E"/>
    <w:lvl w:ilvl="0" w:tplc="65CE2C18">
      <w:start w:val="1"/>
      <w:numFmt w:val="bullet"/>
      <w:pStyle w:val="BulletPoint2"/>
      <w:lvlText w:val=""/>
      <w:lvlJc w:val="left"/>
      <w:pPr>
        <w:ind w:left="1080" w:hanging="360"/>
      </w:pPr>
      <w:rPr>
        <w:rFonts w:ascii="Symbol" w:hAnsi="Symbol" w:hint="default"/>
        <w:color w:val="7F7F7F"/>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1640A71"/>
    <w:multiLevelType w:val="hybridMultilevel"/>
    <w:tmpl w:val="776E3A8E"/>
    <w:lvl w:ilvl="0" w:tplc="04090001">
      <w:start w:val="1"/>
      <w:numFmt w:val="bullet"/>
      <w:lvlText w:val=""/>
      <w:lvlJc w:val="left"/>
      <w:pPr>
        <w:ind w:left="716" w:hanging="360"/>
      </w:pPr>
      <w:rPr>
        <w:rFonts w:ascii="Symbol" w:hAnsi="Symbol" w:hint="default"/>
      </w:rPr>
    </w:lvl>
    <w:lvl w:ilvl="1" w:tplc="04090003" w:tentative="1">
      <w:start w:val="1"/>
      <w:numFmt w:val="bullet"/>
      <w:lvlText w:val="o"/>
      <w:lvlJc w:val="left"/>
      <w:pPr>
        <w:ind w:left="1436" w:hanging="360"/>
      </w:pPr>
      <w:rPr>
        <w:rFonts w:ascii="Courier New" w:hAnsi="Courier New" w:cs="Courier New" w:hint="default"/>
      </w:rPr>
    </w:lvl>
    <w:lvl w:ilvl="2" w:tplc="04090005" w:tentative="1">
      <w:start w:val="1"/>
      <w:numFmt w:val="bullet"/>
      <w:lvlText w:val=""/>
      <w:lvlJc w:val="left"/>
      <w:pPr>
        <w:ind w:left="2156" w:hanging="360"/>
      </w:pPr>
      <w:rPr>
        <w:rFonts w:ascii="Wingdings" w:hAnsi="Wingdings" w:hint="default"/>
      </w:rPr>
    </w:lvl>
    <w:lvl w:ilvl="3" w:tplc="04090001" w:tentative="1">
      <w:start w:val="1"/>
      <w:numFmt w:val="bullet"/>
      <w:lvlText w:val=""/>
      <w:lvlJc w:val="left"/>
      <w:pPr>
        <w:ind w:left="2876" w:hanging="360"/>
      </w:pPr>
      <w:rPr>
        <w:rFonts w:ascii="Symbol" w:hAnsi="Symbol" w:hint="default"/>
      </w:rPr>
    </w:lvl>
    <w:lvl w:ilvl="4" w:tplc="04090003" w:tentative="1">
      <w:start w:val="1"/>
      <w:numFmt w:val="bullet"/>
      <w:lvlText w:val="o"/>
      <w:lvlJc w:val="left"/>
      <w:pPr>
        <w:ind w:left="3596" w:hanging="360"/>
      </w:pPr>
      <w:rPr>
        <w:rFonts w:ascii="Courier New" w:hAnsi="Courier New" w:cs="Courier New" w:hint="default"/>
      </w:rPr>
    </w:lvl>
    <w:lvl w:ilvl="5" w:tplc="04090005" w:tentative="1">
      <w:start w:val="1"/>
      <w:numFmt w:val="bullet"/>
      <w:lvlText w:val=""/>
      <w:lvlJc w:val="left"/>
      <w:pPr>
        <w:ind w:left="4316" w:hanging="360"/>
      </w:pPr>
      <w:rPr>
        <w:rFonts w:ascii="Wingdings" w:hAnsi="Wingdings" w:hint="default"/>
      </w:rPr>
    </w:lvl>
    <w:lvl w:ilvl="6" w:tplc="04090001" w:tentative="1">
      <w:start w:val="1"/>
      <w:numFmt w:val="bullet"/>
      <w:lvlText w:val=""/>
      <w:lvlJc w:val="left"/>
      <w:pPr>
        <w:ind w:left="5036" w:hanging="360"/>
      </w:pPr>
      <w:rPr>
        <w:rFonts w:ascii="Symbol" w:hAnsi="Symbol" w:hint="default"/>
      </w:rPr>
    </w:lvl>
    <w:lvl w:ilvl="7" w:tplc="04090003" w:tentative="1">
      <w:start w:val="1"/>
      <w:numFmt w:val="bullet"/>
      <w:lvlText w:val="o"/>
      <w:lvlJc w:val="left"/>
      <w:pPr>
        <w:ind w:left="5756" w:hanging="360"/>
      </w:pPr>
      <w:rPr>
        <w:rFonts w:ascii="Courier New" w:hAnsi="Courier New" w:cs="Courier New" w:hint="default"/>
      </w:rPr>
    </w:lvl>
    <w:lvl w:ilvl="8" w:tplc="04090005" w:tentative="1">
      <w:start w:val="1"/>
      <w:numFmt w:val="bullet"/>
      <w:lvlText w:val=""/>
      <w:lvlJc w:val="left"/>
      <w:pPr>
        <w:ind w:left="6476"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8"/>
  </w:num>
  <w:num w:numId="8">
    <w:abstractNumId w:val="7"/>
  </w:num>
  <w:num w:numId="9">
    <w:abstractNumId w:val="13"/>
  </w:num>
  <w:num w:numId="10">
    <w:abstractNumId w:val="14"/>
  </w:num>
  <w:num w:numId="11">
    <w:abstractNumId w:val="9"/>
  </w:num>
  <w:num w:numId="12">
    <w:abstractNumId w:val="12"/>
  </w:num>
  <w:num w:numId="13">
    <w:abstractNumId w:val="6"/>
  </w:num>
  <w:num w:numId="14">
    <w:abstractNumId w:val="15"/>
  </w:num>
  <w:num w:numId="15">
    <w:abstractNumId w:val="11"/>
  </w:num>
  <w:num w:numId="16">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proofState w:spelling="clean" w:grammar="clean"/>
  <w:attachedTemplate r:id="rId1"/>
  <w:stylePaneFormatFilter w:val="3F01"/>
  <w:defaultTabStop w:val="720"/>
  <w:hyphenationZone w:val="425"/>
  <w:characterSpacingControl w:val="doNotCompress"/>
  <w:hdrShapeDefaults>
    <o:shapedefaults v:ext="edit" spidmax="2072">
      <o:colormru v:ext="edit" colors="#e95d0f"/>
      <o:colormenu v:ext="edit" fillcolor="#e95d0f" strokecolor="none"/>
    </o:shapedefaults>
    <o:shapelayout v:ext="edit">
      <o:idmap v:ext="edit" data="2"/>
    </o:shapelayout>
  </w:hdrShapeDefaults>
  <w:footnotePr>
    <w:footnote w:id="-1"/>
    <w:footnote w:id="0"/>
  </w:footnotePr>
  <w:endnotePr>
    <w:endnote w:id="-1"/>
    <w:endnote w:id="0"/>
  </w:endnotePr>
  <w:compat/>
  <w:docVars>
    <w:docVar w:name="LW_DocType" w:val="NORMAL"/>
  </w:docVars>
  <w:rsids>
    <w:rsidRoot w:val="00A82D08"/>
    <w:rsid w:val="0000014E"/>
    <w:rsid w:val="000003C7"/>
    <w:rsid w:val="000011F8"/>
    <w:rsid w:val="00001C97"/>
    <w:rsid w:val="00002AB0"/>
    <w:rsid w:val="00002FFA"/>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6192"/>
    <w:rsid w:val="00041DD4"/>
    <w:rsid w:val="00043C51"/>
    <w:rsid w:val="000445CA"/>
    <w:rsid w:val="00045D7B"/>
    <w:rsid w:val="00046B17"/>
    <w:rsid w:val="00050838"/>
    <w:rsid w:val="000515AD"/>
    <w:rsid w:val="00052B6B"/>
    <w:rsid w:val="00053613"/>
    <w:rsid w:val="000538D9"/>
    <w:rsid w:val="00053CD2"/>
    <w:rsid w:val="00054380"/>
    <w:rsid w:val="00056120"/>
    <w:rsid w:val="00056340"/>
    <w:rsid w:val="0005783E"/>
    <w:rsid w:val="00060004"/>
    <w:rsid w:val="00060ED6"/>
    <w:rsid w:val="00060EE0"/>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D17"/>
    <w:rsid w:val="0008463C"/>
    <w:rsid w:val="00084C7A"/>
    <w:rsid w:val="00084DEF"/>
    <w:rsid w:val="0008560D"/>
    <w:rsid w:val="000911E9"/>
    <w:rsid w:val="0009419B"/>
    <w:rsid w:val="0009490F"/>
    <w:rsid w:val="00094AB3"/>
    <w:rsid w:val="00095C34"/>
    <w:rsid w:val="00096A5C"/>
    <w:rsid w:val="000A17AD"/>
    <w:rsid w:val="000A360E"/>
    <w:rsid w:val="000B0E45"/>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6374"/>
    <w:rsid w:val="000D63E8"/>
    <w:rsid w:val="000D6681"/>
    <w:rsid w:val="000E249B"/>
    <w:rsid w:val="000E31AA"/>
    <w:rsid w:val="000E40C4"/>
    <w:rsid w:val="000F02C6"/>
    <w:rsid w:val="000F05F9"/>
    <w:rsid w:val="000F06F3"/>
    <w:rsid w:val="000F0714"/>
    <w:rsid w:val="000F0B8C"/>
    <w:rsid w:val="000F1F7F"/>
    <w:rsid w:val="000F260B"/>
    <w:rsid w:val="000F4DA4"/>
    <w:rsid w:val="000F5233"/>
    <w:rsid w:val="000F69CF"/>
    <w:rsid w:val="001037E2"/>
    <w:rsid w:val="001077CC"/>
    <w:rsid w:val="00107A66"/>
    <w:rsid w:val="00110F8E"/>
    <w:rsid w:val="00111F04"/>
    <w:rsid w:val="00111FC4"/>
    <w:rsid w:val="00114806"/>
    <w:rsid w:val="0011600E"/>
    <w:rsid w:val="00117207"/>
    <w:rsid w:val="00117478"/>
    <w:rsid w:val="00117A1F"/>
    <w:rsid w:val="00117BC4"/>
    <w:rsid w:val="00120FB9"/>
    <w:rsid w:val="00122CE6"/>
    <w:rsid w:val="0012329F"/>
    <w:rsid w:val="001255B2"/>
    <w:rsid w:val="001257DD"/>
    <w:rsid w:val="0012596E"/>
    <w:rsid w:val="001268A8"/>
    <w:rsid w:val="00127F9A"/>
    <w:rsid w:val="001332B5"/>
    <w:rsid w:val="00134DE4"/>
    <w:rsid w:val="00135C38"/>
    <w:rsid w:val="00140314"/>
    <w:rsid w:val="00140693"/>
    <w:rsid w:val="00140D74"/>
    <w:rsid w:val="00141C36"/>
    <w:rsid w:val="00141D40"/>
    <w:rsid w:val="00141F0C"/>
    <w:rsid w:val="00143052"/>
    <w:rsid w:val="001431C5"/>
    <w:rsid w:val="00143D09"/>
    <w:rsid w:val="001469C3"/>
    <w:rsid w:val="001470B2"/>
    <w:rsid w:val="001474AE"/>
    <w:rsid w:val="00151587"/>
    <w:rsid w:val="00151E9E"/>
    <w:rsid w:val="0015426B"/>
    <w:rsid w:val="001554BA"/>
    <w:rsid w:val="00155687"/>
    <w:rsid w:val="00155764"/>
    <w:rsid w:val="00156D3B"/>
    <w:rsid w:val="00156EC0"/>
    <w:rsid w:val="001575C3"/>
    <w:rsid w:val="0015789E"/>
    <w:rsid w:val="00160327"/>
    <w:rsid w:val="001618B9"/>
    <w:rsid w:val="001619FB"/>
    <w:rsid w:val="00161C23"/>
    <w:rsid w:val="00161FA0"/>
    <w:rsid w:val="0016260C"/>
    <w:rsid w:val="00162D71"/>
    <w:rsid w:val="00165275"/>
    <w:rsid w:val="00166C42"/>
    <w:rsid w:val="00167D03"/>
    <w:rsid w:val="00172FED"/>
    <w:rsid w:val="00173357"/>
    <w:rsid w:val="00173758"/>
    <w:rsid w:val="0017457E"/>
    <w:rsid w:val="001750A9"/>
    <w:rsid w:val="00176841"/>
    <w:rsid w:val="00182722"/>
    <w:rsid w:val="00184274"/>
    <w:rsid w:val="00185B82"/>
    <w:rsid w:val="00186145"/>
    <w:rsid w:val="00190155"/>
    <w:rsid w:val="00191307"/>
    <w:rsid w:val="0019235B"/>
    <w:rsid w:val="00192D03"/>
    <w:rsid w:val="00193912"/>
    <w:rsid w:val="00194FAD"/>
    <w:rsid w:val="00195A98"/>
    <w:rsid w:val="00196FD8"/>
    <w:rsid w:val="00197344"/>
    <w:rsid w:val="001A276A"/>
    <w:rsid w:val="001A30D4"/>
    <w:rsid w:val="001A31DF"/>
    <w:rsid w:val="001A4356"/>
    <w:rsid w:val="001A63D6"/>
    <w:rsid w:val="001A739E"/>
    <w:rsid w:val="001B09C3"/>
    <w:rsid w:val="001B1B5D"/>
    <w:rsid w:val="001B1F38"/>
    <w:rsid w:val="001B274D"/>
    <w:rsid w:val="001B2A43"/>
    <w:rsid w:val="001B31FB"/>
    <w:rsid w:val="001B359E"/>
    <w:rsid w:val="001B4C47"/>
    <w:rsid w:val="001B647B"/>
    <w:rsid w:val="001B6699"/>
    <w:rsid w:val="001B7595"/>
    <w:rsid w:val="001C23C1"/>
    <w:rsid w:val="001C2E2E"/>
    <w:rsid w:val="001C5151"/>
    <w:rsid w:val="001C55B8"/>
    <w:rsid w:val="001C5B54"/>
    <w:rsid w:val="001C5F31"/>
    <w:rsid w:val="001D0284"/>
    <w:rsid w:val="001D0E5D"/>
    <w:rsid w:val="001D1FDC"/>
    <w:rsid w:val="001D38B5"/>
    <w:rsid w:val="001D487F"/>
    <w:rsid w:val="001D5B1E"/>
    <w:rsid w:val="001D731D"/>
    <w:rsid w:val="001E0197"/>
    <w:rsid w:val="001E1C90"/>
    <w:rsid w:val="001E2E7B"/>
    <w:rsid w:val="001E36A3"/>
    <w:rsid w:val="001E403E"/>
    <w:rsid w:val="001E4F13"/>
    <w:rsid w:val="001E537C"/>
    <w:rsid w:val="001E5D90"/>
    <w:rsid w:val="001E724E"/>
    <w:rsid w:val="001F04AC"/>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1C86"/>
    <w:rsid w:val="0020255A"/>
    <w:rsid w:val="00202D9A"/>
    <w:rsid w:val="0020340A"/>
    <w:rsid w:val="00205441"/>
    <w:rsid w:val="002056F6"/>
    <w:rsid w:val="002063B5"/>
    <w:rsid w:val="00210797"/>
    <w:rsid w:val="00210D2F"/>
    <w:rsid w:val="00212607"/>
    <w:rsid w:val="002128B5"/>
    <w:rsid w:val="00212BA2"/>
    <w:rsid w:val="00215102"/>
    <w:rsid w:val="002151EB"/>
    <w:rsid w:val="00215FF2"/>
    <w:rsid w:val="00216644"/>
    <w:rsid w:val="00220103"/>
    <w:rsid w:val="00222D37"/>
    <w:rsid w:val="002236B6"/>
    <w:rsid w:val="002237B9"/>
    <w:rsid w:val="00223DF4"/>
    <w:rsid w:val="00224443"/>
    <w:rsid w:val="00224C05"/>
    <w:rsid w:val="002262DF"/>
    <w:rsid w:val="00227A6D"/>
    <w:rsid w:val="00227E6F"/>
    <w:rsid w:val="0023184C"/>
    <w:rsid w:val="00232AA4"/>
    <w:rsid w:val="00232BE0"/>
    <w:rsid w:val="002333B9"/>
    <w:rsid w:val="00233C18"/>
    <w:rsid w:val="00234EF7"/>
    <w:rsid w:val="0023580A"/>
    <w:rsid w:val="00240360"/>
    <w:rsid w:val="002403A1"/>
    <w:rsid w:val="002405CA"/>
    <w:rsid w:val="00242202"/>
    <w:rsid w:val="002426A1"/>
    <w:rsid w:val="00243E73"/>
    <w:rsid w:val="0024436E"/>
    <w:rsid w:val="00244951"/>
    <w:rsid w:val="00244B8A"/>
    <w:rsid w:val="002525ED"/>
    <w:rsid w:val="00252A79"/>
    <w:rsid w:val="00252CA6"/>
    <w:rsid w:val="00252EE3"/>
    <w:rsid w:val="00255805"/>
    <w:rsid w:val="00256676"/>
    <w:rsid w:val="00257789"/>
    <w:rsid w:val="00260D53"/>
    <w:rsid w:val="00262415"/>
    <w:rsid w:val="00262421"/>
    <w:rsid w:val="00263A2C"/>
    <w:rsid w:val="00263F24"/>
    <w:rsid w:val="00264114"/>
    <w:rsid w:val="002658ED"/>
    <w:rsid w:val="00270CFF"/>
    <w:rsid w:val="00272705"/>
    <w:rsid w:val="00273122"/>
    <w:rsid w:val="0027362A"/>
    <w:rsid w:val="00276947"/>
    <w:rsid w:val="00276EA2"/>
    <w:rsid w:val="00280631"/>
    <w:rsid w:val="0028108A"/>
    <w:rsid w:val="002819DA"/>
    <w:rsid w:val="00282732"/>
    <w:rsid w:val="00283132"/>
    <w:rsid w:val="00283D5F"/>
    <w:rsid w:val="00284317"/>
    <w:rsid w:val="00284737"/>
    <w:rsid w:val="002864F8"/>
    <w:rsid w:val="0028796F"/>
    <w:rsid w:val="00290512"/>
    <w:rsid w:val="002912AE"/>
    <w:rsid w:val="00291BE0"/>
    <w:rsid w:val="002A0838"/>
    <w:rsid w:val="002A20C0"/>
    <w:rsid w:val="002A335C"/>
    <w:rsid w:val="002A42B8"/>
    <w:rsid w:val="002A4A4C"/>
    <w:rsid w:val="002B0A74"/>
    <w:rsid w:val="002B3B85"/>
    <w:rsid w:val="002B4D48"/>
    <w:rsid w:val="002B7B68"/>
    <w:rsid w:val="002B7C7B"/>
    <w:rsid w:val="002C08C1"/>
    <w:rsid w:val="002C09F2"/>
    <w:rsid w:val="002C2756"/>
    <w:rsid w:val="002C3989"/>
    <w:rsid w:val="002C7F91"/>
    <w:rsid w:val="002D16E7"/>
    <w:rsid w:val="002D218A"/>
    <w:rsid w:val="002D2E84"/>
    <w:rsid w:val="002D56F9"/>
    <w:rsid w:val="002D6B3E"/>
    <w:rsid w:val="002D7525"/>
    <w:rsid w:val="002E24C6"/>
    <w:rsid w:val="002E31BE"/>
    <w:rsid w:val="002E46FF"/>
    <w:rsid w:val="002E5742"/>
    <w:rsid w:val="002E7EC8"/>
    <w:rsid w:val="002F0159"/>
    <w:rsid w:val="002F0DFB"/>
    <w:rsid w:val="002F13D9"/>
    <w:rsid w:val="002F1B73"/>
    <w:rsid w:val="002F20E0"/>
    <w:rsid w:val="002F2269"/>
    <w:rsid w:val="002F342F"/>
    <w:rsid w:val="002F37C7"/>
    <w:rsid w:val="002F46A5"/>
    <w:rsid w:val="002F4A39"/>
    <w:rsid w:val="002F5EC9"/>
    <w:rsid w:val="002F653E"/>
    <w:rsid w:val="002F66E8"/>
    <w:rsid w:val="002F67E7"/>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3255"/>
    <w:rsid w:val="0031392C"/>
    <w:rsid w:val="0031458D"/>
    <w:rsid w:val="00315472"/>
    <w:rsid w:val="003160B3"/>
    <w:rsid w:val="0031681C"/>
    <w:rsid w:val="00320268"/>
    <w:rsid w:val="003222B1"/>
    <w:rsid w:val="00324B0E"/>
    <w:rsid w:val="00330089"/>
    <w:rsid w:val="00330131"/>
    <w:rsid w:val="00330404"/>
    <w:rsid w:val="00331265"/>
    <w:rsid w:val="0033233E"/>
    <w:rsid w:val="00333FFE"/>
    <w:rsid w:val="00335487"/>
    <w:rsid w:val="00337C9E"/>
    <w:rsid w:val="003402C7"/>
    <w:rsid w:val="003436D9"/>
    <w:rsid w:val="003436F4"/>
    <w:rsid w:val="003460EA"/>
    <w:rsid w:val="003463D4"/>
    <w:rsid w:val="0034672A"/>
    <w:rsid w:val="00350FCA"/>
    <w:rsid w:val="003552DA"/>
    <w:rsid w:val="00355427"/>
    <w:rsid w:val="003565A3"/>
    <w:rsid w:val="00362BA1"/>
    <w:rsid w:val="00362BFF"/>
    <w:rsid w:val="003647CC"/>
    <w:rsid w:val="00364AD0"/>
    <w:rsid w:val="00365085"/>
    <w:rsid w:val="0036508F"/>
    <w:rsid w:val="003667A0"/>
    <w:rsid w:val="003719D6"/>
    <w:rsid w:val="00371E6D"/>
    <w:rsid w:val="003732AD"/>
    <w:rsid w:val="0037408A"/>
    <w:rsid w:val="003746C6"/>
    <w:rsid w:val="00374CC7"/>
    <w:rsid w:val="00375071"/>
    <w:rsid w:val="00381928"/>
    <w:rsid w:val="00384BD0"/>
    <w:rsid w:val="003851ED"/>
    <w:rsid w:val="00387765"/>
    <w:rsid w:val="003904C3"/>
    <w:rsid w:val="00391340"/>
    <w:rsid w:val="00391DE2"/>
    <w:rsid w:val="0039225A"/>
    <w:rsid w:val="00392777"/>
    <w:rsid w:val="00392FAE"/>
    <w:rsid w:val="00393AF3"/>
    <w:rsid w:val="00395AC8"/>
    <w:rsid w:val="003A145A"/>
    <w:rsid w:val="003A2A83"/>
    <w:rsid w:val="003A2C62"/>
    <w:rsid w:val="003A441D"/>
    <w:rsid w:val="003B2D38"/>
    <w:rsid w:val="003B38F4"/>
    <w:rsid w:val="003B485F"/>
    <w:rsid w:val="003B503D"/>
    <w:rsid w:val="003B55F8"/>
    <w:rsid w:val="003B5A92"/>
    <w:rsid w:val="003B6BA9"/>
    <w:rsid w:val="003C1365"/>
    <w:rsid w:val="003C163C"/>
    <w:rsid w:val="003C1709"/>
    <w:rsid w:val="003C1CFF"/>
    <w:rsid w:val="003C1D02"/>
    <w:rsid w:val="003C2E25"/>
    <w:rsid w:val="003C4566"/>
    <w:rsid w:val="003C503A"/>
    <w:rsid w:val="003C5F6C"/>
    <w:rsid w:val="003C7D08"/>
    <w:rsid w:val="003D06B7"/>
    <w:rsid w:val="003D1601"/>
    <w:rsid w:val="003D4B2E"/>
    <w:rsid w:val="003D4D69"/>
    <w:rsid w:val="003D62A6"/>
    <w:rsid w:val="003D75EA"/>
    <w:rsid w:val="003E0983"/>
    <w:rsid w:val="003E199C"/>
    <w:rsid w:val="003E2961"/>
    <w:rsid w:val="003E482F"/>
    <w:rsid w:val="003E62E0"/>
    <w:rsid w:val="003E7CF2"/>
    <w:rsid w:val="003F19F7"/>
    <w:rsid w:val="003F3F30"/>
    <w:rsid w:val="003F4413"/>
    <w:rsid w:val="003F71FE"/>
    <w:rsid w:val="003F7D7A"/>
    <w:rsid w:val="00402A3A"/>
    <w:rsid w:val="00402A63"/>
    <w:rsid w:val="00404216"/>
    <w:rsid w:val="00404515"/>
    <w:rsid w:val="00405765"/>
    <w:rsid w:val="0040692E"/>
    <w:rsid w:val="00406E43"/>
    <w:rsid w:val="0040738F"/>
    <w:rsid w:val="004077B8"/>
    <w:rsid w:val="00411E5E"/>
    <w:rsid w:val="00412AA2"/>
    <w:rsid w:val="00413C75"/>
    <w:rsid w:val="00415059"/>
    <w:rsid w:val="00415494"/>
    <w:rsid w:val="00416856"/>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41C5"/>
    <w:rsid w:val="00434705"/>
    <w:rsid w:val="00434F21"/>
    <w:rsid w:val="00437E31"/>
    <w:rsid w:val="00440895"/>
    <w:rsid w:val="004414E0"/>
    <w:rsid w:val="00441FDA"/>
    <w:rsid w:val="00442E22"/>
    <w:rsid w:val="00442F14"/>
    <w:rsid w:val="0044373C"/>
    <w:rsid w:val="00443BBB"/>
    <w:rsid w:val="00444FFF"/>
    <w:rsid w:val="00445B78"/>
    <w:rsid w:val="004537E0"/>
    <w:rsid w:val="00453AE2"/>
    <w:rsid w:val="004553B1"/>
    <w:rsid w:val="00457C07"/>
    <w:rsid w:val="00460C3C"/>
    <w:rsid w:val="00464B8F"/>
    <w:rsid w:val="00464FC6"/>
    <w:rsid w:val="00466212"/>
    <w:rsid w:val="004737F0"/>
    <w:rsid w:val="00475724"/>
    <w:rsid w:val="00475ECD"/>
    <w:rsid w:val="00483F42"/>
    <w:rsid w:val="0048613F"/>
    <w:rsid w:val="00487936"/>
    <w:rsid w:val="004901A2"/>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B2D00"/>
    <w:rsid w:val="004B56AC"/>
    <w:rsid w:val="004B5CC0"/>
    <w:rsid w:val="004B6AA2"/>
    <w:rsid w:val="004B77BA"/>
    <w:rsid w:val="004C0E46"/>
    <w:rsid w:val="004C15DE"/>
    <w:rsid w:val="004C1732"/>
    <w:rsid w:val="004C3E78"/>
    <w:rsid w:val="004C4CF4"/>
    <w:rsid w:val="004C5DBC"/>
    <w:rsid w:val="004D037F"/>
    <w:rsid w:val="004D101F"/>
    <w:rsid w:val="004D23CD"/>
    <w:rsid w:val="004D2CAF"/>
    <w:rsid w:val="004D2FB6"/>
    <w:rsid w:val="004D4B6D"/>
    <w:rsid w:val="004D5591"/>
    <w:rsid w:val="004D5D82"/>
    <w:rsid w:val="004D5DD1"/>
    <w:rsid w:val="004D6823"/>
    <w:rsid w:val="004D7287"/>
    <w:rsid w:val="004D74FA"/>
    <w:rsid w:val="004E32FE"/>
    <w:rsid w:val="004E3645"/>
    <w:rsid w:val="004E4477"/>
    <w:rsid w:val="004E625B"/>
    <w:rsid w:val="004F0446"/>
    <w:rsid w:val="004F180F"/>
    <w:rsid w:val="004F1823"/>
    <w:rsid w:val="004F3DCE"/>
    <w:rsid w:val="004F6416"/>
    <w:rsid w:val="004F6DFB"/>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1342"/>
    <w:rsid w:val="00532CC6"/>
    <w:rsid w:val="00535381"/>
    <w:rsid w:val="00535626"/>
    <w:rsid w:val="00535D82"/>
    <w:rsid w:val="0054030E"/>
    <w:rsid w:val="00541D2F"/>
    <w:rsid w:val="00542B8A"/>
    <w:rsid w:val="00543239"/>
    <w:rsid w:val="00543D66"/>
    <w:rsid w:val="00544FFC"/>
    <w:rsid w:val="0054516A"/>
    <w:rsid w:val="00545FD1"/>
    <w:rsid w:val="005501EE"/>
    <w:rsid w:val="00552AB6"/>
    <w:rsid w:val="0055305C"/>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5241"/>
    <w:rsid w:val="005772A2"/>
    <w:rsid w:val="00581C1B"/>
    <w:rsid w:val="0058325D"/>
    <w:rsid w:val="005837C7"/>
    <w:rsid w:val="00583B62"/>
    <w:rsid w:val="005870D5"/>
    <w:rsid w:val="00587673"/>
    <w:rsid w:val="00591817"/>
    <w:rsid w:val="00591840"/>
    <w:rsid w:val="00593256"/>
    <w:rsid w:val="00594AA6"/>
    <w:rsid w:val="00595D64"/>
    <w:rsid w:val="005963FC"/>
    <w:rsid w:val="00597995"/>
    <w:rsid w:val="00597CB4"/>
    <w:rsid w:val="005A0B37"/>
    <w:rsid w:val="005A3022"/>
    <w:rsid w:val="005A3F37"/>
    <w:rsid w:val="005A51ED"/>
    <w:rsid w:val="005A6731"/>
    <w:rsid w:val="005A7196"/>
    <w:rsid w:val="005B103F"/>
    <w:rsid w:val="005B11FE"/>
    <w:rsid w:val="005B2582"/>
    <w:rsid w:val="005B3B7C"/>
    <w:rsid w:val="005B524F"/>
    <w:rsid w:val="005B691A"/>
    <w:rsid w:val="005B7185"/>
    <w:rsid w:val="005B7B6E"/>
    <w:rsid w:val="005C77A1"/>
    <w:rsid w:val="005D154D"/>
    <w:rsid w:val="005D5B4D"/>
    <w:rsid w:val="005D5CB6"/>
    <w:rsid w:val="005D61D3"/>
    <w:rsid w:val="005D7331"/>
    <w:rsid w:val="005D7A9E"/>
    <w:rsid w:val="005E09FC"/>
    <w:rsid w:val="005E18AD"/>
    <w:rsid w:val="005E527F"/>
    <w:rsid w:val="005E540F"/>
    <w:rsid w:val="005E6089"/>
    <w:rsid w:val="005F013E"/>
    <w:rsid w:val="005F0F15"/>
    <w:rsid w:val="005F4877"/>
    <w:rsid w:val="005F5D2E"/>
    <w:rsid w:val="005F6287"/>
    <w:rsid w:val="005F6C18"/>
    <w:rsid w:val="005F7A35"/>
    <w:rsid w:val="006006A0"/>
    <w:rsid w:val="0060125E"/>
    <w:rsid w:val="00601928"/>
    <w:rsid w:val="006022EC"/>
    <w:rsid w:val="006044DC"/>
    <w:rsid w:val="00611217"/>
    <w:rsid w:val="00612C7B"/>
    <w:rsid w:val="00612D6B"/>
    <w:rsid w:val="006149FB"/>
    <w:rsid w:val="00615868"/>
    <w:rsid w:val="00616157"/>
    <w:rsid w:val="006162D6"/>
    <w:rsid w:val="00620F1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4B48"/>
    <w:rsid w:val="00656089"/>
    <w:rsid w:val="00657243"/>
    <w:rsid w:val="00657639"/>
    <w:rsid w:val="0065767F"/>
    <w:rsid w:val="00657D7E"/>
    <w:rsid w:val="00664E79"/>
    <w:rsid w:val="0066664B"/>
    <w:rsid w:val="00666BB1"/>
    <w:rsid w:val="00667111"/>
    <w:rsid w:val="00670D08"/>
    <w:rsid w:val="00672110"/>
    <w:rsid w:val="006745FA"/>
    <w:rsid w:val="006755F3"/>
    <w:rsid w:val="00676044"/>
    <w:rsid w:val="00676AD0"/>
    <w:rsid w:val="00677380"/>
    <w:rsid w:val="006775CD"/>
    <w:rsid w:val="006801FE"/>
    <w:rsid w:val="00680A90"/>
    <w:rsid w:val="006832EB"/>
    <w:rsid w:val="00683626"/>
    <w:rsid w:val="00683B85"/>
    <w:rsid w:val="006913B7"/>
    <w:rsid w:val="00691D2A"/>
    <w:rsid w:val="0069492E"/>
    <w:rsid w:val="00694C99"/>
    <w:rsid w:val="0069660A"/>
    <w:rsid w:val="00697F08"/>
    <w:rsid w:val="006A13F6"/>
    <w:rsid w:val="006B0464"/>
    <w:rsid w:val="006B1FDC"/>
    <w:rsid w:val="006B2590"/>
    <w:rsid w:val="006B36F6"/>
    <w:rsid w:val="006B381B"/>
    <w:rsid w:val="006B45C0"/>
    <w:rsid w:val="006B4E59"/>
    <w:rsid w:val="006B5027"/>
    <w:rsid w:val="006C06F4"/>
    <w:rsid w:val="006C1D2A"/>
    <w:rsid w:val="006C2142"/>
    <w:rsid w:val="006C360A"/>
    <w:rsid w:val="006C3824"/>
    <w:rsid w:val="006C46D7"/>
    <w:rsid w:val="006C4805"/>
    <w:rsid w:val="006C7794"/>
    <w:rsid w:val="006D0FB3"/>
    <w:rsid w:val="006D5A3F"/>
    <w:rsid w:val="006D70CD"/>
    <w:rsid w:val="006D7D63"/>
    <w:rsid w:val="006E00AC"/>
    <w:rsid w:val="006E1DA2"/>
    <w:rsid w:val="006E2964"/>
    <w:rsid w:val="006E3311"/>
    <w:rsid w:val="006E6E08"/>
    <w:rsid w:val="006F18B3"/>
    <w:rsid w:val="006F408D"/>
    <w:rsid w:val="006F7621"/>
    <w:rsid w:val="006F7BE2"/>
    <w:rsid w:val="00700825"/>
    <w:rsid w:val="00703140"/>
    <w:rsid w:val="007039C8"/>
    <w:rsid w:val="00704197"/>
    <w:rsid w:val="00705724"/>
    <w:rsid w:val="00705A6B"/>
    <w:rsid w:val="00705CBD"/>
    <w:rsid w:val="00706016"/>
    <w:rsid w:val="007060F7"/>
    <w:rsid w:val="00707276"/>
    <w:rsid w:val="0070756A"/>
    <w:rsid w:val="00712158"/>
    <w:rsid w:val="00713E7A"/>
    <w:rsid w:val="007144FB"/>
    <w:rsid w:val="00714F58"/>
    <w:rsid w:val="007161BE"/>
    <w:rsid w:val="00721132"/>
    <w:rsid w:val="0072161D"/>
    <w:rsid w:val="00723180"/>
    <w:rsid w:val="00723820"/>
    <w:rsid w:val="00724E55"/>
    <w:rsid w:val="0072748E"/>
    <w:rsid w:val="00730690"/>
    <w:rsid w:val="0073227E"/>
    <w:rsid w:val="0073398E"/>
    <w:rsid w:val="00733B69"/>
    <w:rsid w:val="0073448B"/>
    <w:rsid w:val="00736217"/>
    <w:rsid w:val="00736888"/>
    <w:rsid w:val="00740025"/>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CC3"/>
    <w:rsid w:val="00756D92"/>
    <w:rsid w:val="007574EF"/>
    <w:rsid w:val="00757738"/>
    <w:rsid w:val="007603D7"/>
    <w:rsid w:val="00761CFF"/>
    <w:rsid w:val="00763962"/>
    <w:rsid w:val="00763AC8"/>
    <w:rsid w:val="007653FB"/>
    <w:rsid w:val="007654DE"/>
    <w:rsid w:val="00765AD1"/>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7B9"/>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54B8"/>
    <w:rsid w:val="007B6610"/>
    <w:rsid w:val="007B7064"/>
    <w:rsid w:val="007B7CE2"/>
    <w:rsid w:val="007C3898"/>
    <w:rsid w:val="007C3907"/>
    <w:rsid w:val="007C4332"/>
    <w:rsid w:val="007C501F"/>
    <w:rsid w:val="007C57C3"/>
    <w:rsid w:val="007C61B4"/>
    <w:rsid w:val="007C6CDD"/>
    <w:rsid w:val="007C776D"/>
    <w:rsid w:val="007D003B"/>
    <w:rsid w:val="007D245E"/>
    <w:rsid w:val="007D4AF2"/>
    <w:rsid w:val="007D4BEB"/>
    <w:rsid w:val="007D5877"/>
    <w:rsid w:val="007E23AD"/>
    <w:rsid w:val="007E2A15"/>
    <w:rsid w:val="007E2F65"/>
    <w:rsid w:val="007E4036"/>
    <w:rsid w:val="007E440A"/>
    <w:rsid w:val="007E48EE"/>
    <w:rsid w:val="007F068B"/>
    <w:rsid w:val="007F1511"/>
    <w:rsid w:val="007F32DE"/>
    <w:rsid w:val="007F3621"/>
    <w:rsid w:val="007F5BE5"/>
    <w:rsid w:val="007F5D96"/>
    <w:rsid w:val="007F74C2"/>
    <w:rsid w:val="007F78EA"/>
    <w:rsid w:val="007F7F97"/>
    <w:rsid w:val="007F7FC2"/>
    <w:rsid w:val="007F7FFC"/>
    <w:rsid w:val="0080029B"/>
    <w:rsid w:val="00800EB0"/>
    <w:rsid w:val="00802EF4"/>
    <w:rsid w:val="00806C02"/>
    <w:rsid w:val="00811844"/>
    <w:rsid w:val="00811950"/>
    <w:rsid w:val="00814AF0"/>
    <w:rsid w:val="00814C43"/>
    <w:rsid w:val="00815571"/>
    <w:rsid w:val="00816AE4"/>
    <w:rsid w:val="00817EBF"/>
    <w:rsid w:val="008202B0"/>
    <w:rsid w:val="00820982"/>
    <w:rsid w:val="00820CF6"/>
    <w:rsid w:val="00820E32"/>
    <w:rsid w:val="0082297B"/>
    <w:rsid w:val="0082437C"/>
    <w:rsid w:val="00827C37"/>
    <w:rsid w:val="00831349"/>
    <w:rsid w:val="00832FBC"/>
    <w:rsid w:val="00834754"/>
    <w:rsid w:val="00835099"/>
    <w:rsid w:val="00835EBE"/>
    <w:rsid w:val="0083675E"/>
    <w:rsid w:val="008367C9"/>
    <w:rsid w:val="0084052D"/>
    <w:rsid w:val="00844C86"/>
    <w:rsid w:val="008453D0"/>
    <w:rsid w:val="008464ED"/>
    <w:rsid w:val="008467E8"/>
    <w:rsid w:val="00847873"/>
    <w:rsid w:val="0085043E"/>
    <w:rsid w:val="00850739"/>
    <w:rsid w:val="00851194"/>
    <w:rsid w:val="00851FBD"/>
    <w:rsid w:val="00853DA2"/>
    <w:rsid w:val="00854722"/>
    <w:rsid w:val="00855271"/>
    <w:rsid w:val="00856C2F"/>
    <w:rsid w:val="00857185"/>
    <w:rsid w:val="00857194"/>
    <w:rsid w:val="008617FE"/>
    <w:rsid w:val="00863692"/>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37A9"/>
    <w:rsid w:val="00883866"/>
    <w:rsid w:val="0088406F"/>
    <w:rsid w:val="00885000"/>
    <w:rsid w:val="00887659"/>
    <w:rsid w:val="00887B5C"/>
    <w:rsid w:val="0089025D"/>
    <w:rsid w:val="008902BD"/>
    <w:rsid w:val="00890D27"/>
    <w:rsid w:val="00891D8A"/>
    <w:rsid w:val="00891F6C"/>
    <w:rsid w:val="008936C7"/>
    <w:rsid w:val="0089606D"/>
    <w:rsid w:val="00896B36"/>
    <w:rsid w:val="00896BF6"/>
    <w:rsid w:val="008A20D2"/>
    <w:rsid w:val="008A4441"/>
    <w:rsid w:val="008A46D6"/>
    <w:rsid w:val="008A5DA5"/>
    <w:rsid w:val="008A717D"/>
    <w:rsid w:val="008B2B74"/>
    <w:rsid w:val="008B5EB1"/>
    <w:rsid w:val="008B6E3D"/>
    <w:rsid w:val="008B7493"/>
    <w:rsid w:val="008C01C1"/>
    <w:rsid w:val="008C03E0"/>
    <w:rsid w:val="008C105F"/>
    <w:rsid w:val="008C15A0"/>
    <w:rsid w:val="008C205D"/>
    <w:rsid w:val="008C2A2A"/>
    <w:rsid w:val="008C3F88"/>
    <w:rsid w:val="008C48A4"/>
    <w:rsid w:val="008C5BF9"/>
    <w:rsid w:val="008C63EA"/>
    <w:rsid w:val="008C717A"/>
    <w:rsid w:val="008D0555"/>
    <w:rsid w:val="008D17DE"/>
    <w:rsid w:val="008D1806"/>
    <w:rsid w:val="008D1835"/>
    <w:rsid w:val="008D2230"/>
    <w:rsid w:val="008D239B"/>
    <w:rsid w:val="008D4D8D"/>
    <w:rsid w:val="008D5314"/>
    <w:rsid w:val="008D7468"/>
    <w:rsid w:val="008E0A46"/>
    <w:rsid w:val="008E317B"/>
    <w:rsid w:val="008E31E9"/>
    <w:rsid w:val="008E3408"/>
    <w:rsid w:val="008E6E22"/>
    <w:rsid w:val="008F010A"/>
    <w:rsid w:val="008F085C"/>
    <w:rsid w:val="008F0CC0"/>
    <w:rsid w:val="008F15DA"/>
    <w:rsid w:val="008F196A"/>
    <w:rsid w:val="008F24DB"/>
    <w:rsid w:val="008F494C"/>
    <w:rsid w:val="008F4B1B"/>
    <w:rsid w:val="008F53CD"/>
    <w:rsid w:val="008F56A0"/>
    <w:rsid w:val="008F5D72"/>
    <w:rsid w:val="008F6BDA"/>
    <w:rsid w:val="008F73EA"/>
    <w:rsid w:val="00900098"/>
    <w:rsid w:val="009005C1"/>
    <w:rsid w:val="00901531"/>
    <w:rsid w:val="00903D1A"/>
    <w:rsid w:val="00904B28"/>
    <w:rsid w:val="00905C94"/>
    <w:rsid w:val="009078D8"/>
    <w:rsid w:val="00911455"/>
    <w:rsid w:val="009133BA"/>
    <w:rsid w:val="00913B90"/>
    <w:rsid w:val="00915B42"/>
    <w:rsid w:val="00917A24"/>
    <w:rsid w:val="00917DEA"/>
    <w:rsid w:val="00922690"/>
    <w:rsid w:val="00925BF8"/>
    <w:rsid w:val="00931A3D"/>
    <w:rsid w:val="0093216F"/>
    <w:rsid w:val="0093284F"/>
    <w:rsid w:val="00932B98"/>
    <w:rsid w:val="00935B95"/>
    <w:rsid w:val="00936085"/>
    <w:rsid w:val="00940A1E"/>
    <w:rsid w:val="00941B1F"/>
    <w:rsid w:val="00942487"/>
    <w:rsid w:val="00942E25"/>
    <w:rsid w:val="00942F2F"/>
    <w:rsid w:val="0094491F"/>
    <w:rsid w:val="00944B2C"/>
    <w:rsid w:val="009473E5"/>
    <w:rsid w:val="00947943"/>
    <w:rsid w:val="00947B5B"/>
    <w:rsid w:val="00947C96"/>
    <w:rsid w:val="0095017E"/>
    <w:rsid w:val="009509BD"/>
    <w:rsid w:val="00950C24"/>
    <w:rsid w:val="00952A6B"/>
    <w:rsid w:val="00952E84"/>
    <w:rsid w:val="00955EE0"/>
    <w:rsid w:val="0095671E"/>
    <w:rsid w:val="00957CFD"/>
    <w:rsid w:val="00962AD7"/>
    <w:rsid w:val="00965AD5"/>
    <w:rsid w:val="0096654D"/>
    <w:rsid w:val="00967FDC"/>
    <w:rsid w:val="009732CA"/>
    <w:rsid w:val="00974170"/>
    <w:rsid w:val="0097583A"/>
    <w:rsid w:val="0097651D"/>
    <w:rsid w:val="0097683E"/>
    <w:rsid w:val="0098032A"/>
    <w:rsid w:val="0098180F"/>
    <w:rsid w:val="00983A13"/>
    <w:rsid w:val="009863CC"/>
    <w:rsid w:val="00986740"/>
    <w:rsid w:val="00986904"/>
    <w:rsid w:val="00987E4D"/>
    <w:rsid w:val="00991026"/>
    <w:rsid w:val="00991236"/>
    <w:rsid w:val="00993A60"/>
    <w:rsid w:val="00993C4E"/>
    <w:rsid w:val="00993D39"/>
    <w:rsid w:val="00994C9F"/>
    <w:rsid w:val="00997129"/>
    <w:rsid w:val="009A09FC"/>
    <w:rsid w:val="009A1951"/>
    <w:rsid w:val="009A264C"/>
    <w:rsid w:val="009A2809"/>
    <w:rsid w:val="009A31FF"/>
    <w:rsid w:val="009A336E"/>
    <w:rsid w:val="009A612E"/>
    <w:rsid w:val="009A7586"/>
    <w:rsid w:val="009A772E"/>
    <w:rsid w:val="009B289B"/>
    <w:rsid w:val="009B2EA5"/>
    <w:rsid w:val="009B39DC"/>
    <w:rsid w:val="009B5F9F"/>
    <w:rsid w:val="009B60EB"/>
    <w:rsid w:val="009B6653"/>
    <w:rsid w:val="009B6696"/>
    <w:rsid w:val="009B66EB"/>
    <w:rsid w:val="009B7415"/>
    <w:rsid w:val="009C0919"/>
    <w:rsid w:val="009C1335"/>
    <w:rsid w:val="009C19BE"/>
    <w:rsid w:val="009C1EC0"/>
    <w:rsid w:val="009C35EB"/>
    <w:rsid w:val="009C409E"/>
    <w:rsid w:val="009C4779"/>
    <w:rsid w:val="009D46C7"/>
    <w:rsid w:val="009D4A2A"/>
    <w:rsid w:val="009D6FE5"/>
    <w:rsid w:val="009E1313"/>
    <w:rsid w:val="009E3EFF"/>
    <w:rsid w:val="009E5033"/>
    <w:rsid w:val="009E60B3"/>
    <w:rsid w:val="009F0DF8"/>
    <w:rsid w:val="009F2464"/>
    <w:rsid w:val="009F3152"/>
    <w:rsid w:val="009F3C2D"/>
    <w:rsid w:val="009F5473"/>
    <w:rsid w:val="00A0308A"/>
    <w:rsid w:val="00A03271"/>
    <w:rsid w:val="00A06586"/>
    <w:rsid w:val="00A0716F"/>
    <w:rsid w:val="00A07D82"/>
    <w:rsid w:val="00A07EA2"/>
    <w:rsid w:val="00A10966"/>
    <w:rsid w:val="00A10DBB"/>
    <w:rsid w:val="00A11DF5"/>
    <w:rsid w:val="00A13149"/>
    <w:rsid w:val="00A132C3"/>
    <w:rsid w:val="00A17122"/>
    <w:rsid w:val="00A175D0"/>
    <w:rsid w:val="00A178EA"/>
    <w:rsid w:val="00A2337F"/>
    <w:rsid w:val="00A23B22"/>
    <w:rsid w:val="00A259CA"/>
    <w:rsid w:val="00A25DDC"/>
    <w:rsid w:val="00A2655E"/>
    <w:rsid w:val="00A270E6"/>
    <w:rsid w:val="00A27BF5"/>
    <w:rsid w:val="00A30E55"/>
    <w:rsid w:val="00A30FCD"/>
    <w:rsid w:val="00A321EA"/>
    <w:rsid w:val="00A3375B"/>
    <w:rsid w:val="00A34D34"/>
    <w:rsid w:val="00A35A74"/>
    <w:rsid w:val="00A36ABE"/>
    <w:rsid w:val="00A3767C"/>
    <w:rsid w:val="00A37885"/>
    <w:rsid w:val="00A37C2D"/>
    <w:rsid w:val="00A4001C"/>
    <w:rsid w:val="00A41443"/>
    <w:rsid w:val="00A42BC4"/>
    <w:rsid w:val="00A454D6"/>
    <w:rsid w:val="00A47A44"/>
    <w:rsid w:val="00A53C29"/>
    <w:rsid w:val="00A540FB"/>
    <w:rsid w:val="00A557B1"/>
    <w:rsid w:val="00A55C6C"/>
    <w:rsid w:val="00A56B01"/>
    <w:rsid w:val="00A56E85"/>
    <w:rsid w:val="00A579C8"/>
    <w:rsid w:val="00A57AEC"/>
    <w:rsid w:val="00A63017"/>
    <w:rsid w:val="00A63DD8"/>
    <w:rsid w:val="00A64F06"/>
    <w:rsid w:val="00A65605"/>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42B1"/>
    <w:rsid w:val="00A84AD3"/>
    <w:rsid w:val="00A86F01"/>
    <w:rsid w:val="00A909C3"/>
    <w:rsid w:val="00A91DD8"/>
    <w:rsid w:val="00A94DAC"/>
    <w:rsid w:val="00AA0512"/>
    <w:rsid w:val="00AA0C42"/>
    <w:rsid w:val="00AA0E0E"/>
    <w:rsid w:val="00AA41D1"/>
    <w:rsid w:val="00AA4E0F"/>
    <w:rsid w:val="00AB5617"/>
    <w:rsid w:val="00AB5ED0"/>
    <w:rsid w:val="00AC015A"/>
    <w:rsid w:val="00AC157E"/>
    <w:rsid w:val="00AC1A34"/>
    <w:rsid w:val="00AC1FB6"/>
    <w:rsid w:val="00AC2BBC"/>
    <w:rsid w:val="00AC31AD"/>
    <w:rsid w:val="00AC50F7"/>
    <w:rsid w:val="00AC5C6C"/>
    <w:rsid w:val="00AC5CB9"/>
    <w:rsid w:val="00AC7BE5"/>
    <w:rsid w:val="00AD38DB"/>
    <w:rsid w:val="00AD416F"/>
    <w:rsid w:val="00AD5338"/>
    <w:rsid w:val="00AE0355"/>
    <w:rsid w:val="00AE30A3"/>
    <w:rsid w:val="00AE3ACE"/>
    <w:rsid w:val="00AE699A"/>
    <w:rsid w:val="00AE7597"/>
    <w:rsid w:val="00AF09DD"/>
    <w:rsid w:val="00AF1212"/>
    <w:rsid w:val="00AF14F2"/>
    <w:rsid w:val="00AF24B8"/>
    <w:rsid w:val="00AF2F54"/>
    <w:rsid w:val="00AF34DA"/>
    <w:rsid w:val="00AF490D"/>
    <w:rsid w:val="00AF639B"/>
    <w:rsid w:val="00AF6DBD"/>
    <w:rsid w:val="00AF7AC6"/>
    <w:rsid w:val="00B0084E"/>
    <w:rsid w:val="00B00B08"/>
    <w:rsid w:val="00B0128B"/>
    <w:rsid w:val="00B016B0"/>
    <w:rsid w:val="00B01895"/>
    <w:rsid w:val="00B034A7"/>
    <w:rsid w:val="00B036CC"/>
    <w:rsid w:val="00B03E5A"/>
    <w:rsid w:val="00B057B6"/>
    <w:rsid w:val="00B065BE"/>
    <w:rsid w:val="00B07F7D"/>
    <w:rsid w:val="00B103AE"/>
    <w:rsid w:val="00B10E23"/>
    <w:rsid w:val="00B13017"/>
    <w:rsid w:val="00B137C3"/>
    <w:rsid w:val="00B14D5D"/>
    <w:rsid w:val="00B16141"/>
    <w:rsid w:val="00B169FE"/>
    <w:rsid w:val="00B21ED8"/>
    <w:rsid w:val="00B225A4"/>
    <w:rsid w:val="00B24CAD"/>
    <w:rsid w:val="00B256E9"/>
    <w:rsid w:val="00B27014"/>
    <w:rsid w:val="00B3199D"/>
    <w:rsid w:val="00B31F1A"/>
    <w:rsid w:val="00B3246D"/>
    <w:rsid w:val="00B33B16"/>
    <w:rsid w:val="00B33C91"/>
    <w:rsid w:val="00B33CE2"/>
    <w:rsid w:val="00B34D44"/>
    <w:rsid w:val="00B3525F"/>
    <w:rsid w:val="00B36539"/>
    <w:rsid w:val="00B41BBD"/>
    <w:rsid w:val="00B4201B"/>
    <w:rsid w:val="00B42987"/>
    <w:rsid w:val="00B44A91"/>
    <w:rsid w:val="00B505F9"/>
    <w:rsid w:val="00B519D3"/>
    <w:rsid w:val="00B54623"/>
    <w:rsid w:val="00B54837"/>
    <w:rsid w:val="00B55A60"/>
    <w:rsid w:val="00B615E6"/>
    <w:rsid w:val="00B63CD3"/>
    <w:rsid w:val="00B64194"/>
    <w:rsid w:val="00B6467C"/>
    <w:rsid w:val="00B7373E"/>
    <w:rsid w:val="00B74084"/>
    <w:rsid w:val="00B75363"/>
    <w:rsid w:val="00B755C1"/>
    <w:rsid w:val="00B77B1C"/>
    <w:rsid w:val="00B80992"/>
    <w:rsid w:val="00B85751"/>
    <w:rsid w:val="00B85909"/>
    <w:rsid w:val="00B85F3B"/>
    <w:rsid w:val="00B86D13"/>
    <w:rsid w:val="00B875FE"/>
    <w:rsid w:val="00B876FF"/>
    <w:rsid w:val="00B90BE5"/>
    <w:rsid w:val="00B90E9F"/>
    <w:rsid w:val="00B919BE"/>
    <w:rsid w:val="00B93114"/>
    <w:rsid w:val="00B93ADE"/>
    <w:rsid w:val="00B95F83"/>
    <w:rsid w:val="00B96090"/>
    <w:rsid w:val="00B97779"/>
    <w:rsid w:val="00B97B69"/>
    <w:rsid w:val="00BA1544"/>
    <w:rsid w:val="00BA1985"/>
    <w:rsid w:val="00BA2E2A"/>
    <w:rsid w:val="00BA48A5"/>
    <w:rsid w:val="00BA5059"/>
    <w:rsid w:val="00BA56E3"/>
    <w:rsid w:val="00BA705C"/>
    <w:rsid w:val="00BA7352"/>
    <w:rsid w:val="00BA7CB4"/>
    <w:rsid w:val="00BA7D06"/>
    <w:rsid w:val="00BB1698"/>
    <w:rsid w:val="00BB3CC1"/>
    <w:rsid w:val="00BB7D3B"/>
    <w:rsid w:val="00BC0F49"/>
    <w:rsid w:val="00BC10DC"/>
    <w:rsid w:val="00BC40D0"/>
    <w:rsid w:val="00BC60B8"/>
    <w:rsid w:val="00BD17E4"/>
    <w:rsid w:val="00BD1BA1"/>
    <w:rsid w:val="00BD24E4"/>
    <w:rsid w:val="00BD2E64"/>
    <w:rsid w:val="00BD35D5"/>
    <w:rsid w:val="00BD3862"/>
    <w:rsid w:val="00BD3E9D"/>
    <w:rsid w:val="00BD4C59"/>
    <w:rsid w:val="00BD5F23"/>
    <w:rsid w:val="00BD7FBB"/>
    <w:rsid w:val="00BE042C"/>
    <w:rsid w:val="00BE0F3B"/>
    <w:rsid w:val="00BE1855"/>
    <w:rsid w:val="00BE23B2"/>
    <w:rsid w:val="00BE38F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69F"/>
    <w:rsid w:val="00C12261"/>
    <w:rsid w:val="00C16542"/>
    <w:rsid w:val="00C17944"/>
    <w:rsid w:val="00C22EEA"/>
    <w:rsid w:val="00C230F3"/>
    <w:rsid w:val="00C24072"/>
    <w:rsid w:val="00C257E1"/>
    <w:rsid w:val="00C26981"/>
    <w:rsid w:val="00C3220E"/>
    <w:rsid w:val="00C345AA"/>
    <w:rsid w:val="00C37019"/>
    <w:rsid w:val="00C37377"/>
    <w:rsid w:val="00C4096B"/>
    <w:rsid w:val="00C4114B"/>
    <w:rsid w:val="00C41335"/>
    <w:rsid w:val="00C4162B"/>
    <w:rsid w:val="00C41B8F"/>
    <w:rsid w:val="00C45FD6"/>
    <w:rsid w:val="00C46AD3"/>
    <w:rsid w:val="00C47640"/>
    <w:rsid w:val="00C506BC"/>
    <w:rsid w:val="00C50E2E"/>
    <w:rsid w:val="00C52B55"/>
    <w:rsid w:val="00C55414"/>
    <w:rsid w:val="00C60F73"/>
    <w:rsid w:val="00C617E4"/>
    <w:rsid w:val="00C62E16"/>
    <w:rsid w:val="00C6371D"/>
    <w:rsid w:val="00C639AD"/>
    <w:rsid w:val="00C64026"/>
    <w:rsid w:val="00C64FEC"/>
    <w:rsid w:val="00C66A9D"/>
    <w:rsid w:val="00C737D2"/>
    <w:rsid w:val="00C74A99"/>
    <w:rsid w:val="00C76664"/>
    <w:rsid w:val="00C8237B"/>
    <w:rsid w:val="00C84106"/>
    <w:rsid w:val="00C85E9D"/>
    <w:rsid w:val="00C8794F"/>
    <w:rsid w:val="00C913DE"/>
    <w:rsid w:val="00C92545"/>
    <w:rsid w:val="00C9317E"/>
    <w:rsid w:val="00C9535F"/>
    <w:rsid w:val="00C965C3"/>
    <w:rsid w:val="00CA11A8"/>
    <w:rsid w:val="00CA12A1"/>
    <w:rsid w:val="00CA151A"/>
    <w:rsid w:val="00CA246B"/>
    <w:rsid w:val="00CA34C1"/>
    <w:rsid w:val="00CA5EF2"/>
    <w:rsid w:val="00CA5F13"/>
    <w:rsid w:val="00CA6AC8"/>
    <w:rsid w:val="00CB1833"/>
    <w:rsid w:val="00CB2619"/>
    <w:rsid w:val="00CB51B9"/>
    <w:rsid w:val="00CB5D03"/>
    <w:rsid w:val="00CB7BF3"/>
    <w:rsid w:val="00CB7D93"/>
    <w:rsid w:val="00CC10E4"/>
    <w:rsid w:val="00CC1A41"/>
    <w:rsid w:val="00CC491D"/>
    <w:rsid w:val="00CC4BED"/>
    <w:rsid w:val="00CC557E"/>
    <w:rsid w:val="00CC7E6E"/>
    <w:rsid w:val="00CD063D"/>
    <w:rsid w:val="00CD09C2"/>
    <w:rsid w:val="00CD1559"/>
    <w:rsid w:val="00CD1E77"/>
    <w:rsid w:val="00CD3F15"/>
    <w:rsid w:val="00CD4C81"/>
    <w:rsid w:val="00CD4F53"/>
    <w:rsid w:val="00CD6096"/>
    <w:rsid w:val="00CD691C"/>
    <w:rsid w:val="00CD694F"/>
    <w:rsid w:val="00CD76D4"/>
    <w:rsid w:val="00CD7BB6"/>
    <w:rsid w:val="00CE0165"/>
    <w:rsid w:val="00CE1BBE"/>
    <w:rsid w:val="00CE2040"/>
    <w:rsid w:val="00CE2B75"/>
    <w:rsid w:val="00CE45D3"/>
    <w:rsid w:val="00CE492C"/>
    <w:rsid w:val="00CF005F"/>
    <w:rsid w:val="00CF076A"/>
    <w:rsid w:val="00CF17DE"/>
    <w:rsid w:val="00CF3F1D"/>
    <w:rsid w:val="00CF3F2E"/>
    <w:rsid w:val="00CF6E95"/>
    <w:rsid w:val="00CF71C8"/>
    <w:rsid w:val="00D004E1"/>
    <w:rsid w:val="00D02A97"/>
    <w:rsid w:val="00D02D0C"/>
    <w:rsid w:val="00D0349C"/>
    <w:rsid w:val="00D04040"/>
    <w:rsid w:val="00D04973"/>
    <w:rsid w:val="00D05094"/>
    <w:rsid w:val="00D053D8"/>
    <w:rsid w:val="00D0611C"/>
    <w:rsid w:val="00D0661A"/>
    <w:rsid w:val="00D10F62"/>
    <w:rsid w:val="00D13C59"/>
    <w:rsid w:val="00D15299"/>
    <w:rsid w:val="00D163D3"/>
    <w:rsid w:val="00D16B0D"/>
    <w:rsid w:val="00D2148F"/>
    <w:rsid w:val="00D2200F"/>
    <w:rsid w:val="00D22525"/>
    <w:rsid w:val="00D27203"/>
    <w:rsid w:val="00D275A5"/>
    <w:rsid w:val="00D27921"/>
    <w:rsid w:val="00D27B0C"/>
    <w:rsid w:val="00D31B4A"/>
    <w:rsid w:val="00D3203A"/>
    <w:rsid w:val="00D3248A"/>
    <w:rsid w:val="00D32BA0"/>
    <w:rsid w:val="00D332E3"/>
    <w:rsid w:val="00D34419"/>
    <w:rsid w:val="00D35640"/>
    <w:rsid w:val="00D37EC0"/>
    <w:rsid w:val="00D40E30"/>
    <w:rsid w:val="00D4320A"/>
    <w:rsid w:val="00D44282"/>
    <w:rsid w:val="00D45529"/>
    <w:rsid w:val="00D4581C"/>
    <w:rsid w:val="00D46206"/>
    <w:rsid w:val="00D466E5"/>
    <w:rsid w:val="00D470BE"/>
    <w:rsid w:val="00D4711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1B37"/>
    <w:rsid w:val="00D7201B"/>
    <w:rsid w:val="00D74DD1"/>
    <w:rsid w:val="00D7527A"/>
    <w:rsid w:val="00D76388"/>
    <w:rsid w:val="00D768FC"/>
    <w:rsid w:val="00D81246"/>
    <w:rsid w:val="00D831C5"/>
    <w:rsid w:val="00D83619"/>
    <w:rsid w:val="00D83FDF"/>
    <w:rsid w:val="00D85672"/>
    <w:rsid w:val="00D8600F"/>
    <w:rsid w:val="00D86CB6"/>
    <w:rsid w:val="00D86DB0"/>
    <w:rsid w:val="00D876AD"/>
    <w:rsid w:val="00D87EE6"/>
    <w:rsid w:val="00D90BC6"/>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F07"/>
    <w:rsid w:val="00DC0F10"/>
    <w:rsid w:val="00DC10AF"/>
    <w:rsid w:val="00DC179C"/>
    <w:rsid w:val="00DC1AFF"/>
    <w:rsid w:val="00DC3ECD"/>
    <w:rsid w:val="00DC53CD"/>
    <w:rsid w:val="00DC5577"/>
    <w:rsid w:val="00DC5A6C"/>
    <w:rsid w:val="00DC5CE2"/>
    <w:rsid w:val="00DC7526"/>
    <w:rsid w:val="00DD04D8"/>
    <w:rsid w:val="00DD1F0C"/>
    <w:rsid w:val="00DD2B91"/>
    <w:rsid w:val="00DD4FBD"/>
    <w:rsid w:val="00DD5077"/>
    <w:rsid w:val="00DE09CB"/>
    <w:rsid w:val="00DE13F1"/>
    <w:rsid w:val="00DE362C"/>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61BD"/>
    <w:rsid w:val="00E1188B"/>
    <w:rsid w:val="00E122E8"/>
    <w:rsid w:val="00E12E8D"/>
    <w:rsid w:val="00E13080"/>
    <w:rsid w:val="00E14242"/>
    <w:rsid w:val="00E145D9"/>
    <w:rsid w:val="00E1628D"/>
    <w:rsid w:val="00E17F8F"/>
    <w:rsid w:val="00E248C6"/>
    <w:rsid w:val="00E2590C"/>
    <w:rsid w:val="00E27EEA"/>
    <w:rsid w:val="00E301A9"/>
    <w:rsid w:val="00E306DA"/>
    <w:rsid w:val="00E321EB"/>
    <w:rsid w:val="00E36070"/>
    <w:rsid w:val="00E36D74"/>
    <w:rsid w:val="00E37E66"/>
    <w:rsid w:val="00E41F49"/>
    <w:rsid w:val="00E44DBC"/>
    <w:rsid w:val="00E4527B"/>
    <w:rsid w:val="00E462EF"/>
    <w:rsid w:val="00E500A9"/>
    <w:rsid w:val="00E5283B"/>
    <w:rsid w:val="00E539FA"/>
    <w:rsid w:val="00E53A1B"/>
    <w:rsid w:val="00E54A43"/>
    <w:rsid w:val="00E55B4C"/>
    <w:rsid w:val="00E57A40"/>
    <w:rsid w:val="00E618A3"/>
    <w:rsid w:val="00E63BB1"/>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61F6"/>
    <w:rsid w:val="00EB286A"/>
    <w:rsid w:val="00EB58BA"/>
    <w:rsid w:val="00EB5D50"/>
    <w:rsid w:val="00EB688F"/>
    <w:rsid w:val="00EC16B3"/>
    <w:rsid w:val="00EC2BF4"/>
    <w:rsid w:val="00EC36D4"/>
    <w:rsid w:val="00EC401B"/>
    <w:rsid w:val="00EC411B"/>
    <w:rsid w:val="00EC5E13"/>
    <w:rsid w:val="00EC74F0"/>
    <w:rsid w:val="00EC7ADD"/>
    <w:rsid w:val="00ED0769"/>
    <w:rsid w:val="00ED0D0F"/>
    <w:rsid w:val="00ED2316"/>
    <w:rsid w:val="00ED35E2"/>
    <w:rsid w:val="00EE0C8D"/>
    <w:rsid w:val="00EE1C21"/>
    <w:rsid w:val="00EE1CE6"/>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FCB"/>
    <w:rsid w:val="00F06B6F"/>
    <w:rsid w:val="00F116DF"/>
    <w:rsid w:val="00F1197B"/>
    <w:rsid w:val="00F12A14"/>
    <w:rsid w:val="00F1340B"/>
    <w:rsid w:val="00F13767"/>
    <w:rsid w:val="00F15D71"/>
    <w:rsid w:val="00F16606"/>
    <w:rsid w:val="00F16910"/>
    <w:rsid w:val="00F16FCA"/>
    <w:rsid w:val="00F2056B"/>
    <w:rsid w:val="00F2385C"/>
    <w:rsid w:val="00F251C8"/>
    <w:rsid w:val="00F25EAF"/>
    <w:rsid w:val="00F30F93"/>
    <w:rsid w:val="00F32306"/>
    <w:rsid w:val="00F32D60"/>
    <w:rsid w:val="00F33128"/>
    <w:rsid w:val="00F348FB"/>
    <w:rsid w:val="00F34BC0"/>
    <w:rsid w:val="00F35B47"/>
    <w:rsid w:val="00F4019E"/>
    <w:rsid w:val="00F42F24"/>
    <w:rsid w:val="00F43091"/>
    <w:rsid w:val="00F441C3"/>
    <w:rsid w:val="00F44B33"/>
    <w:rsid w:val="00F44F8B"/>
    <w:rsid w:val="00F450CC"/>
    <w:rsid w:val="00F46DEF"/>
    <w:rsid w:val="00F50221"/>
    <w:rsid w:val="00F51C75"/>
    <w:rsid w:val="00F53005"/>
    <w:rsid w:val="00F53679"/>
    <w:rsid w:val="00F53816"/>
    <w:rsid w:val="00F54163"/>
    <w:rsid w:val="00F54A01"/>
    <w:rsid w:val="00F555FE"/>
    <w:rsid w:val="00F6271F"/>
    <w:rsid w:val="00F6329B"/>
    <w:rsid w:val="00F63597"/>
    <w:rsid w:val="00F64ACC"/>
    <w:rsid w:val="00F7090C"/>
    <w:rsid w:val="00F7182E"/>
    <w:rsid w:val="00F71BEF"/>
    <w:rsid w:val="00F726E4"/>
    <w:rsid w:val="00F73174"/>
    <w:rsid w:val="00F73F01"/>
    <w:rsid w:val="00F741E3"/>
    <w:rsid w:val="00F74F48"/>
    <w:rsid w:val="00F75C65"/>
    <w:rsid w:val="00F762DE"/>
    <w:rsid w:val="00F7643F"/>
    <w:rsid w:val="00F768D3"/>
    <w:rsid w:val="00F77190"/>
    <w:rsid w:val="00F7784C"/>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4701"/>
    <w:rsid w:val="00FA5034"/>
    <w:rsid w:val="00FB0D0E"/>
    <w:rsid w:val="00FB6833"/>
    <w:rsid w:val="00FB7B63"/>
    <w:rsid w:val="00FC14D7"/>
    <w:rsid w:val="00FC37CE"/>
    <w:rsid w:val="00FC5CDD"/>
    <w:rsid w:val="00FC73CB"/>
    <w:rsid w:val="00FC78CB"/>
    <w:rsid w:val="00FC7CED"/>
    <w:rsid w:val="00FD1546"/>
    <w:rsid w:val="00FD1595"/>
    <w:rsid w:val="00FD2591"/>
    <w:rsid w:val="00FD286B"/>
    <w:rsid w:val="00FD34F0"/>
    <w:rsid w:val="00FE0E21"/>
    <w:rsid w:val="00FE2644"/>
    <w:rsid w:val="00FE2C1B"/>
    <w:rsid w:val="00FE3B37"/>
    <w:rsid w:val="00FE4514"/>
    <w:rsid w:val="00FF0109"/>
    <w:rsid w:val="00FF0886"/>
    <w:rsid w:val="00FF159E"/>
    <w:rsid w:val="00FF4121"/>
    <w:rsid w:val="00FF468E"/>
    <w:rsid w:val="00FF65FC"/>
    <w:rsid w:val="00FF7176"/>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2">
      <o:colormru v:ext="edit" colors="#e95d0f"/>
      <o:colormenu v:ext="edit" fillcolor="#e95d0f"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BE" w:eastAsia="nl-BE"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lang w:val="en-GB" w:eastAsia="en-GB"/>
    </w:rPr>
  </w:style>
  <w:style w:type="paragraph" w:styleId="Heading1">
    <w:name w:val="heading 1"/>
    <w:basedOn w:val="Normal"/>
    <w:next w:val="Normal"/>
    <w:link w:val="Heading1Char"/>
    <w:uiPriority w:val="9"/>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uiPriority w:val="9"/>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rsid w:val="00D13C59"/>
    <w:pPr>
      <w:spacing w:after="120"/>
    </w:pPr>
  </w:style>
  <w:style w:type="character" w:styleId="Hyperlink">
    <w:name w:val="Hyperlink"/>
    <w:uiPriority w:val="99"/>
    <w:rsid w:val="00A579C8"/>
    <w:rPr>
      <w:rFonts w:ascii="Verdana" w:hAnsi="Verdana"/>
      <w:color w:val="1A3F7C"/>
      <w:sz w:val="20"/>
      <w:u w:val="none"/>
    </w:rPr>
  </w:style>
  <w:style w:type="paragraph" w:styleId="ListNumber">
    <w:name w:val="List Number"/>
    <w:aliases w:val="List Number Justified"/>
    <w:basedOn w:val="Normal"/>
    <w:rsid w:val="00A579C8"/>
    <w:pPr>
      <w:numPr>
        <w:numId w:val="2"/>
      </w:numPr>
    </w:pPr>
  </w:style>
  <w:style w:type="paragraph" w:styleId="ListBullet2">
    <w:name w:val="List Bullet 2"/>
    <w:basedOn w:val="Normal"/>
    <w:link w:val="ListBullet2Char"/>
    <w:rsid w:val="00EB58BA"/>
    <w:pPr>
      <w:numPr>
        <w:numId w:val="9"/>
      </w:numPr>
      <w:spacing w:before="60" w:after="60"/>
      <w:jc w:val="left"/>
    </w:pPr>
  </w:style>
  <w:style w:type="paragraph" w:styleId="ListNumber2">
    <w:name w:val="List Number 2"/>
    <w:basedOn w:val="Normal"/>
    <w:rsid w:val="00A579C8"/>
    <w:pPr>
      <w:numPr>
        <w:numId w:val="3"/>
      </w:numPr>
      <w:spacing w:before="80" w:after="80"/>
    </w:pPr>
  </w:style>
  <w:style w:type="paragraph" w:styleId="ListNumber4">
    <w:name w:val="List Number 4"/>
    <w:basedOn w:val="Normal"/>
    <w:rsid w:val="00A579C8"/>
    <w:pPr>
      <w:numPr>
        <w:numId w:val="5"/>
      </w:numPr>
    </w:pPr>
  </w:style>
  <w:style w:type="paragraph" w:styleId="ListNumber3">
    <w:name w:val="List Number 3"/>
    <w:basedOn w:val="Normal"/>
    <w:rsid w:val="00A579C8"/>
    <w:pPr>
      <w:numPr>
        <w:numId w:val="4"/>
      </w:numPr>
    </w:pPr>
  </w:style>
  <w:style w:type="character" w:customStyle="1" w:styleId="HeaderChar">
    <w:name w:val="Header Char"/>
    <w:link w:val="Header"/>
    <w:uiPriority w:val="99"/>
    <w:rsid w:val="00D13C59"/>
    <w:rPr>
      <w:rFonts w:ascii="Verdana" w:hAnsi="Verdana"/>
      <w:i/>
      <w:color w:val="000000"/>
      <w:sz w:val="16"/>
      <w:szCs w:val="24"/>
      <w:lang w:val="en-GB" w:eastAsia="en-GB" w:bidi="ar-SA"/>
    </w:rPr>
  </w:style>
  <w:style w:type="paragraph" w:styleId="NormalIndent">
    <w:name w:val="Normal Indent"/>
    <w:basedOn w:val="Normal"/>
    <w:link w:val="NormalIndentChar"/>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uiPriority w:val="99"/>
    <w:rsid w:val="00D13C59"/>
    <w:pPr>
      <w:tabs>
        <w:tab w:val="center" w:pos="4153"/>
        <w:tab w:val="right" w:pos="8306"/>
      </w:tabs>
    </w:pPr>
    <w:rPr>
      <w:i/>
      <w:color w:val="808080"/>
      <w:sz w:val="16"/>
    </w:rPr>
  </w:style>
  <w:style w:type="paragraph" w:styleId="Header">
    <w:name w:val="header"/>
    <w:basedOn w:val="Normal"/>
    <w:link w:val="HeaderChar"/>
    <w:uiPriority w:val="99"/>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6"/>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9"/>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FootnoteText">
    <w:name w:val="footnote text"/>
    <w:basedOn w:val="Normal"/>
    <w:link w:val="FootnoteTextChar"/>
    <w:uiPriority w:val="99"/>
    <w:semiHidden/>
    <w:rsid w:val="004D5591"/>
    <w:rPr>
      <w:szCs w:val="20"/>
    </w:rPr>
  </w:style>
  <w:style w:type="paragraph" w:styleId="TOC2">
    <w:name w:val="toc 2"/>
    <w:basedOn w:val="Normal"/>
    <w:next w:val="Normal"/>
    <w:autoRedefine/>
    <w:uiPriority w:val="39"/>
    <w:qFormat/>
    <w:rsid w:val="00D2200F"/>
    <w:pPr>
      <w:ind w:left="200"/>
    </w:pPr>
  </w:style>
  <w:style w:type="paragraph" w:styleId="TOC1">
    <w:name w:val="toc 1"/>
    <w:basedOn w:val="Normal"/>
    <w:next w:val="Normal"/>
    <w:autoRedefine/>
    <w:uiPriority w:val="39"/>
    <w:qFormat/>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8"/>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lang w:val="en-GB" w:eastAsia="en-GB"/>
    </w:rPr>
  </w:style>
  <w:style w:type="character" w:customStyle="1" w:styleId="StyleListBullet2Char">
    <w:name w:val="Style List Bullet 2 + Char"/>
    <w:basedOn w:val="ListBullet2Char"/>
    <w:link w:val="StyleListBullet2"/>
    <w:rsid w:val="00A579C8"/>
    <w:rPr>
      <w:rFonts w:ascii="Verdana" w:hAnsi="Verdana"/>
      <w:color w:val="333333"/>
      <w:szCs w:val="24"/>
      <w:lang w:val="en-GB"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link w:val="Heading1"/>
    <w:uiPriority w:val="9"/>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character" w:styleId="FootnoteReference">
    <w:name w:val="footnote reference"/>
    <w:uiPriority w:val="99"/>
    <w:rsid w:val="00CA6AC8"/>
    <w:rPr>
      <w:vertAlign w:val="superscript"/>
    </w:rPr>
  </w:style>
  <w:style w:type="paragraph" w:styleId="NormalWeb">
    <w:name w:val="Normal (Web)"/>
    <w:basedOn w:val="Normal"/>
    <w:uiPriority w:val="99"/>
    <w:unhideWhenUsed/>
    <w:rsid w:val="00CA6AC8"/>
    <w:pPr>
      <w:spacing w:before="100" w:beforeAutospacing="1" w:after="100" w:afterAutospacing="1"/>
      <w:jc w:val="left"/>
    </w:pPr>
    <w:rPr>
      <w:rFonts w:ascii="Times New Roman" w:hAnsi="Times New Roman"/>
      <w:color w:val="auto"/>
      <w:sz w:val="24"/>
    </w:rPr>
  </w:style>
  <w:style w:type="character" w:customStyle="1" w:styleId="FootnoteTextChar">
    <w:name w:val="Footnote Text Char"/>
    <w:link w:val="FootnoteText"/>
    <w:uiPriority w:val="99"/>
    <w:semiHidden/>
    <w:rsid w:val="00CA6AC8"/>
    <w:rPr>
      <w:rFonts w:ascii="Verdana" w:hAnsi="Verdana"/>
      <w:color w:val="333333"/>
    </w:rPr>
  </w:style>
  <w:style w:type="paragraph" w:styleId="TOC3">
    <w:name w:val="toc 3"/>
    <w:basedOn w:val="Normal"/>
    <w:next w:val="Normal"/>
    <w:autoRedefine/>
    <w:uiPriority w:val="39"/>
    <w:qFormat/>
    <w:rsid w:val="00CA6AC8"/>
    <w:pPr>
      <w:ind w:left="400"/>
    </w:pPr>
  </w:style>
  <w:style w:type="paragraph" w:styleId="BalloonText">
    <w:name w:val="Balloon Text"/>
    <w:basedOn w:val="Normal"/>
    <w:link w:val="BalloonTextChar"/>
    <w:uiPriority w:val="99"/>
    <w:rsid w:val="00AF1212"/>
    <w:rPr>
      <w:rFonts w:ascii="Tahoma" w:hAnsi="Tahoma" w:cs="Tahoma"/>
      <w:sz w:val="16"/>
      <w:szCs w:val="16"/>
    </w:rPr>
  </w:style>
  <w:style w:type="character" w:customStyle="1" w:styleId="BalloonTextChar">
    <w:name w:val="Balloon Text Char"/>
    <w:basedOn w:val="DefaultParagraphFont"/>
    <w:link w:val="BalloonText"/>
    <w:uiPriority w:val="99"/>
    <w:rsid w:val="00AF1212"/>
    <w:rPr>
      <w:rFonts w:ascii="Tahoma" w:hAnsi="Tahoma" w:cs="Tahoma"/>
      <w:color w:val="333333"/>
      <w:sz w:val="16"/>
      <w:szCs w:val="16"/>
      <w:lang w:val="en-GB" w:eastAsia="en-GB"/>
    </w:rPr>
  </w:style>
  <w:style w:type="paragraph" w:customStyle="1" w:styleId="Bulletpoint1">
    <w:name w:val="Bullet point1"/>
    <w:basedOn w:val="NormalIndent"/>
    <w:qFormat/>
    <w:rsid w:val="001619FB"/>
    <w:pPr>
      <w:numPr>
        <w:numId w:val="11"/>
      </w:numPr>
      <w:spacing w:after="120"/>
      <w:jc w:val="left"/>
    </w:pPr>
    <w:rPr>
      <w:color w:val="auto"/>
      <w:sz w:val="18"/>
      <w:szCs w:val="20"/>
      <w:lang w:val="fr-FR" w:eastAsia="en-US"/>
    </w:rPr>
  </w:style>
  <w:style w:type="paragraph" w:customStyle="1" w:styleId="Heading">
    <w:name w:val="Heading"/>
    <w:basedOn w:val="Normal"/>
    <w:link w:val="HeadingChar"/>
    <w:qFormat/>
    <w:rsid w:val="001619FB"/>
    <w:pPr>
      <w:widowControl w:val="0"/>
      <w:autoSpaceDE w:val="0"/>
      <w:autoSpaceDN w:val="0"/>
      <w:adjustRightInd w:val="0"/>
      <w:jc w:val="left"/>
    </w:pPr>
    <w:rPr>
      <w:b/>
      <w:color w:val="auto"/>
      <w:szCs w:val="20"/>
      <w:u w:val="single"/>
      <w:lang w:val="fr-FR" w:eastAsia="en-US"/>
    </w:rPr>
  </w:style>
  <w:style w:type="character" w:customStyle="1" w:styleId="NormalIndentChar">
    <w:name w:val="Normal Indent Char"/>
    <w:basedOn w:val="DefaultParagraphFont"/>
    <w:link w:val="NormalIndent"/>
    <w:rsid w:val="001619FB"/>
    <w:rPr>
      <w:rFonts w:ascii="Verdana" w:hAnsi="Verdana"/>
      <w:color w:val="333333"/>
      <w:szCs w:val="24"/>
      <w:lang w:val="en-GB" w:eastAsia="en-GB"/>
    </w:rPr>
  </w:style>
  <w:style w:type="paragraph" w:customStyle="1" w:styleId="BulletPoint2">
    <w:name w:val="Bullet Point 2"/>
    <w:basedOn w:val="Bulletpoint1"/>
    <w:link w:val="BulletPoint2Char"/>
    <w:qFormat/>
    <w:rsid w:val="001619FB"/>
    <w:pPr>
      <w:numPr>
        <w:numId w:val="10"/>
      </w:numPr>
      <w:ind w:left="1077" w:hanging="357"/>
    </w:pPr>
  </w:style>
  <w:style w:type="character" w:customStyle="1" w:styleId="HeadingChar">
    <w:name w:val="Heading Char"/>
    <w:basedOn w:val="DefaultParagraphFont"/>
    <w:link w:val="Heading"/>
    <w:rsid w:val="001619FB"/>
    <w:rPr>
      <w:rFonts w:ascii="Verdana" w:hAnsi="Verdana"/>
      <w:b/>
      <w:u w:val="single"/>
      <w:lang w:val="fr-FR" w:eastAsia="en-US"/>
    </w:rPr>
  </w:style>
  <w:style w:type="paragraph" w:customStyle="1" w:styleId="Body">
    <w:name w:val="Body"/>
    <w:basedOn w:val="Normal"/>
    <w:link w:val="BodyChar"/>
    <w:qFormat/>
    <w:rsid w:val="001619FB"/>
    <w:pPr>
      <w:spacing w:after="240"/>
      <w:jc w:val="left"/>
    </w:pPr>
    <w:rPr>
      <w:color w:val="auto"/>
      <w:sz w:val="18"/>
      <w:szCs w:val="20"/>
      <w:lang w:val="fr-FR" w:eastAsia="en-US"/>
    </w:rPr>
  </w:style>
  <w:style w:type="character" w:customStyle="1" w:styleId="BulletPoint2Char">
    <w:name w:val="Bullet Point 2 Char"/>
    <w:basedOn w:val="NormalIndentChar"/>
    <w:link w:val="BulletPoint2"/>
    <w:rsid w:val="001619FB"/>
    <w:rPr>
      <w:rFonts w:ascii="Verdana" w:hAnsi="Verdana"/>
      <w:color w:val="333333"/>
      <w:sz w:val="18"/>
      <w:szCs w:val="24"/>
      <w:lang w:val="fr-FR" w:eastAsia="en-US"/>
    </w:rPr>
  </w:style>
  <w:style w:type="paragraph" w:customStyle="1" w:styleId="Heading20">
    <w:name w:val="Heading2"/>
    <w:basedOn w:val="Body"/>
    <w:link w:val="Heading2Char0"/>
    <w:qFormat/>
    <w:rsid w:val="001619FB"/>
    <w:rPr>
      <w:b/>
      <w:i/>
    </w:rPr>
  </w:style>
  <w:style w:type="character" w:customStyle="1" w:styleId="BodyChar">
    <w:name w:val="Body Char"/>
    <w:basedOn w:val="DefaultParagraphFont"/>
    <w:link w:val="Body"/>
    <w:rsid w:val="001619FB"/>
    <w:rPr>
      <w:rFonts w:ascii="Verdana" w:hAnsi="Verdana"/>
      <w:sz w:val="18"/>
      <w:lang w:val="fr-FR" w:eastAsia="en-US"/>
    </w:rPr>
  </w:style>
  <w:style w:type="character" w:customStyle="1" w:styleId="Heading2Char0">
    <w:name w:val="Heading2 Char"/>
    <w:basedOn w:val="BodyChar"/>
    <w:link w:val="Heading20"/>
    <w:rsid w:val="001619FB"/>
    <w:rPr>
      <w:rFonts w:ascii="Verdana" w:hAnsi="Verdana"/>
      <w:b/>
      <w:i/>
      <w:sz w:val="18"/>
      <w:lang w:val="fr-FR" w:eastAsia="en-US"/>
    </w:rPr>
  </w:style>
  <w:style w:type="paragraph" w:styleId="TOCHeading">
    <w:name w:val="TOC Heading"/>
    <w:basedOn w:val="Heading1"/>
    <w:next w:val="Normal"/>
    <w:uiPriority w:val="39"/>
    <w:unhideWhenUsed/>
    <w:qFormat/>
    <w:rsid w:val="004C0E46"/>
    <w:pPr>
      <w:keepLines/>
      <w:spacing w:after="0"/>
      <w:outlineLvl w:val="9"/>
    </w:pPr>
    <w:rPr>
      <w:rFonts w:asciiTheme="majorHAnsi" w:eastAsiaTheme="majorEastAsia" w:hAnsiTheme="majorHAnsi" w:cstheme="majorBidi"/>
      <w:b w:val="0"/>
      <w:bCs w:val="0"/>
      <w:color w:val="365F91" w:themeColor="accent1" w:themeShade="BF"/>
      <w:kern w:val="0"/>
      <w:sz w:val="32"/>
    </w:rPr>
  </w:style>
  <w:style w:type="paragraph" w:styleId="ListParagraph">
    <w:name w:val="List Paragraph"/>
    <w:basedOn w:val="Normal"/>
    <w:link w:val="ListParagraphChar"/>
    <w:uiPriority w:val="34"/>
    <w:qFormat/>
    <w:rsid w:val="004C0E46"/>
    <w:pPr>
      <w:spacing w:line="276" w:lineRule="auto"/>
      <w:ind w:left="720"/>
      <w:contextualSpacing/>
      <w:jc w:val="left"/>
    </w:pPr>
    <w:rPr>
      <w:rFonts w:ascii="Arial" w:eastAsia="Calibri" w:hAnsi="Arial" w:cs="Arial"/>
      <w:color w:val="auto"/>
      <w:sz w:val="24"/>
      <w:szCs w:val="22"/>
      <w:lang w:eastAsia="en-US"/>
    </w:rPr>
  </w:style>
  <w:style w:type="character" w:customStyle="1" w:styleId="ListParagraphChar">
    <w:name w:val="List Paragraph Char"/>
    <w:basedOn w:val="DefaultParagraphFont"/>
    <w:link w:val="ListParagraph"/>
    <w:uiPriority w:val="34"/>
    <w:rsid w:val="004C0E46"/>
    <w:rPr>
      <w:rFonts w:ascii="Arial" w:eastAsia="Calibri" w:hAnsi="Arial" w:cs="Arial"/>
      <w:sz w:val="24"/>
      <w:szCs w:val="22"/>
      <w:lang w:val="en-GB" w:eastAsia="en-US"/>
    </w:rPr>
  </w:style>
  <w:style w:type="table" w:styleId="TableGrid">
    <w:name w:val="Table Grid"/>
    <w:basedOn w:val="TableNormal"/>
    <w:uiPriority w:val="59"/>
    <w:rsid w:val="004C0E46"/>
    <w:rPr>
      <w:rFonts w:ascii="Calibri" w:eastAsia="Calibri" w:hAnsi="Calibri"/>
      <w:sz w:val="22"/>
      <w:lang w:val="en-US" w:eastAsia="fr-BE"/>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4C0E46"/>
    <w:rPr>
      <w:rFonts w:ascii="Verdana" w:hAnsi="Verdana"/>
      <w:i/>
      <w:color w:val="808080"/>
      <w:sz w:val="16"/>
      <w:lang w:val="en-GB" w:eastAsia="en-GB"/>
    </w:rPr>
  </w:style>
  <w:style w:type="character" w:customStyle="1" w:styleId="mediumtext1">
    <w:name w:val="medium_text1"/>
    <w:basedOn w:val="DefaultParagraphFont"/>
    <w:rsid w:val="004C0E46"/>
    <w:rPr>
      <w:sz w:val="24"/>
      <w:szCs w:val="24"/>
    </w:rPr>
  </w:style>
  <w:style w:type="character" w:customStyle="1" w:styleId="longtext1">
    <w:name w:val="long_text1"/>
    <w:basedOn w:val="DefaultParagraphFont"/>
    <w:rsid w:val="004C0E46"/>
    <w:rPr>
      <w:sz w:val="20"/>
      <w:szCs w:val="20"/>
    </w:rPr>
  </w:style>
  <w:style w:type="character" w:styleId="CommentReference">
    <w:name w:val="annotation reference"/>
    <w:basedOn w:val="DefaultParagraphFont"/>
    <w:uiPriority w:val="99"/>
    <w:semiHidden/>
    <w:unhideWhenUsed/>
    <w:rsid w:val="004C0E46"/>
    <w:rPr>
      <w:sz w:val="16"/>
      <w:szCs w:val="16"/>
    </w:rPr>
  </w:style>
  <w:style w:type="paragraph" w:styleId="CommentText">
    <w:name w:val="annotation text"/>
    <w:basedOn w:val="Normal"/>
    <w:link w:val="CommentTextChar"/>
    <w:uiPriority w:val="99"/>
    <w:semiHidden/>
    <w:unhideWhenUsed/>
    <w:rsid w:val="004C0E46"/>
    <w:pPr>
      <w:jc w:val="left"/>
    </w:pPr>
    <w:rPr>
      <w:rFonts w:ascii="Arial" w:eastAsia="Calibri" w:hAnsi="Arial" w:cs="Arial"/>
      <w:color w:val="auto"/>
      <w:szCs w:val="20"/>
      <w:lang w:eastAsia="en-US"/>
    </w:rPr>
  </w:style>
  <w:style w:type="character" w:customStyle="1" w:styleId="CommentTextChar">
    <w:name w:val="Comment Text Char"/>
    <w:basedOn w:val="DefaultParagraphFont"/>
    <w:link w:val="CommentText"/>
    <w:uiPriority w:val="99"/>
    <w:semiHidden/>
    <w:rsid w:val="004C0E46"/>
    <w:rPr>
      <w:rFonts w:ascii="Arial" w:eastAsia="Calibri" w:hAnsi="Arial" w:cs="Arial"/>
      <w:lang w:val="en-GB" w:eastAsia="en-US"/>
    </w:rPr>
  </w:style>
  <w:style w:type="paragraph" w:styleId="CommentSubject">
    <w:name w:val="annotation subject"/>
    <w:basedOn w:val="CommentText"/>
    <w:next w:val="CommentText"/>
    <w:link w:val="CommentSubjectChar"/>
    <w:uiPriority w:val="99"/>
    <w:semiHidden/>
    <w:unhideWhenUsed/>
    <w:rsid w:val="004C0E46"/>
    <w:rPr>
      <w:b/>
      <w:bCs/>
    </w:rPr>
  </w:style>
  <w:style w:type="character" w:customStyle="1" w:styleId="CommentSubjectChar">
    <w:name w:val="Comment Subject Char"/>
    <w:basedOn w:val="CommentTextChar"/>
    <w:link w:val="CommentSubject"/>
    <w:uiPriority w:val="99"/>
    <w:semiHidden/>
    <w:rsid w:val="004C0E46"/>
    <w:rPr>
      <w:rFonts w:ascii="Arial" w:eastAsia="Calibri" w:hAnsi="Arial" w:cs="Arial"/>
      <w:b/>
      <w:bCs/>
      <w:lang w:val="en-GB" w:eastAsia="en-US"/>
    </w:rPr>
  </w:style>
</w:styles>
</file>

<file path=word/webSettings.xml><?xml version="1.0" encoding="utf-8"?>
<w:webSettings xmlns:r="http://schemas.openxmlformats.org/officeDocument/2006/relationships" xmlns:w="http://schemas.openxmlformats.org/wordprocessingml/2006/main">
  <w:divs>
    <w:div w:id="531382623">
      <w:bodyDiv w:val="1"/>
      <w:marLeft w:val="0"/>
      <w:marRight w:val="0"/>
      <w:marTop w:val="0"/>
      <w:marBottom w:val="0"/>
      <w:divBdr>
        <w:top w:val="none" w:sz="0" w:space="0" w:color="auto"/>
        <w:left w:val="none" w:sz="0" w:space="0" w:color="auto"/>
        <w:bottom w:val="none" w:sz="0" w:space="0" w:color="auto"/>
        <w:right w:val="none" w:sz="0" w:space="0" w:color="auto"/>
      </w:divBdr>
    </w:div>
    <w:div w:id="1072433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seaforttnas.blogspot.co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footnotes.xml.rels><?xml version="1.0" encoding="UTF-8" standalone="yes"?>
<Relationships xmlns="http://schemas.openxmlformats.org/package/2006/relationships"><Relationship Id="rId1" Type="http://schemas.openxmlformats.org/officeDocument/2006/relationships/hyperlink" Target="http://www.ema.co.tt/cms/index.php?option=com_content&amp;task=view&amp;id=111&amp;Itemid=111"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isda\Desktop\DG%20EMPL\01.colour_EMPL_word%20doc%20template_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EC34BEBC28A9840B9D23A71B838C372" ma:contentTypeVersion="0" ma:contentTypeDescription="Create a new document." ma:contentTypeScope="" ma:versionID="84f83ac8781b75304bde790749700025">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2.xml><?xml version="1.0" encoding="utf-8"?>
<ds:datastoreItem xmlns:ds="http://schemas.openxmlformats.org/officeDocument/2006/customXml" ds:itemID="{FE58CF93-3167-4681-8227-397AB9426131}">
  <ds:schemaRefs>
    <ds:schemaRef ds:uri="http://schemas.microsoft.com/office/2006/metadata/properties"/>
  </ds:schemaRefs>
</ds:datastoreItem>
</file>

<file path=customXml/itemProps3.xml><?xml version="1.0" encoding="utf-8"?>
<ds:datastoreItem xmlns:ds="http://schemas.openxmlformats.org/officeDocument/2006/customXml" ds:itemID="{2CF6D827-F603-4C6B-ACB6-9726CAA5D8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01.colour_EMPL_word doc template_EN</Template>
  <TotalTime>1</TotalTime>
  <Pages>68</Pages>
  <Words>18730</Words>
  <Characters>108552</Characters>
  <Application>Microsoft Office Word</Application>
  <DocSecurity>0</DocSecurity>
  <Lines>904</Lines>
  <Paragraphs>254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127028</CharactersWithSpaces>
  <SharedDoc>false</SharedDoc>
  <HLinks>
    <vt:vector size="54" baseType="variant">
      <vt:variant>
        <vt:i4>1769528</vt:i4>
      </vt:variant>
      <vt:variant>
        <vt:i4>51</vt:i4>
      </vt:variant>
      <vt:variant>
        <vt:i4>0</vt:i4>
      </vt:variant>
      <vt:variant>
        <vt:i4>5</vt:i4>
      </vt:variant>
      <vt:variant>
        <vt:lpwstr/>
      </vt:variant>
      <vt:variant>
        <vt:lpwstr>_Headings_and_subheadings</vt:lpwstr>
      </vt:variant>
      <vt:variant>
        <vt:i4>1245241</vt:i4>
      </vt:variant>
      <vt:variant>
        <vt:i4>44</vt:i4>
      </vt:variant>
      <vt:variant>
        <vt:i4>0</vt:i4>
      </vt:variant>
      <vt:variant>
        <vt:i4>5</vt:i4>
      </vt:variant>
      <vt:variant>
        <vt:lpwstr/>
      </vt:variant>
      <vt:variant>
        <vt:lpwstr>_Toc328467454</vt:lpwstr>
      </vt:variant>
      <vt:variant>
        <vt:i4>1245241</vt:i4>
      </vt:variant>
      <vt:variant>
        <vt:i4>38</vt:i4>
      </vt:variant>
      <vt:variant>
        <vt:i4>0</vt:i4>
      </vt:variant>
      <vt:variant>
        <vt:i4>5</vt:i4>
      </vt:variant>
      <vt:variant>
        <vt:lpwstr/>
      </vt:variant>
      <vt:variant>
        <vt:lpwstr>_Toc328467453</vt:lpwstr>
      </vt:variant>
      <vt:variant>
        <vt:i4>1245241</vt:i4>
      </vt:variant>
      <vt:variant>
        <vt:i4>32</vt:i4>
      </vt:variant>
      <vt:variant>
        <vt:i4>0</vt:i4>
      </vt:variant>
      <vt:variant>
        <vt:i4>5</vt:i4>
      </vt:variant>
      <vt:variant>
        <vt:lpwstr/>
      </vt:variant>
      <vt:variant>
        <vt:lpwstr>_Toc328467452</vt:lpwstr>
      </vt:variant>
      <vt:variant>
        <vt:i4>1245241</vt:i4>
      </vt:variant>
      <vt:variant>
        <vt:i4>26</vt:i4>
      </vt:variant>
      <vt:variant>
        <vt:i4>0</vt:i4>
      </vt:variant>
      <vt:variant>
        <vt:i4>5</vt:i4>
      </vt:variant>
      <vt:variant>
        <vt:lpwstr/>
      </vt:variant>
      <vt:variant>
        <vt:lpwstr>_Toc328467451</vt:lpwstr>
      </vt:variant>
      <vt:variant>
        <vt:i4>1245241</vt:i4>
      </vt:variant>
      <vt:variant>
        <vt:i4>20</vt:i4>
      </vt:variant>
      <vt:variant>
        <vt:i4>0</vt:i4>
      </vt:variant>
      <vt:variant>
        <vt:i4>5</vt:i4>
      </vt:variant>
      <vt:variant>
        <vt:lpwstr/>
      </vt:variant>
      <vt:variant>
        <vt:lpwstr>_Toc328467450</vt:lpwstr>
      </vt:variant>
      <vt:variant>
        <vt:i4>1179705</vt:i4>
      </vt:variant>
      <vt:variant>
        <vt:i4>14</vt:i4>
      </vt:variant>
      <vt:variant>
        <vt:i4>0</vt:i4>
      </vt:variant>
      <vt:variant>
        <vt:i4>5</vt:i4>
      </vt:variant>
      <vt:variant>
        <vt:lpwstr/>
      </vt:variant>
      <vt:variant>
        <vt:lpwstr>_Toc328467449</vt:lpwstr>
      </vt:variant>
      <vt:variant>
        <vt:i4>1179705</vt:i4>
      </vt:variant>
      <vt:variant>
        <vt:i4>8</vt:i4>
      </vt:variant>
      <vt:variant>
        <vt:i4>0</vt:i4>
      </vt:variant>
      <vt:variant>
        <vt:i4>5</vt:i4>
      </vt:variant>
      <vt:variant>
        <vt:lpwstr/>
      </vt:variant>
      <vt:variant>
        <vt:lpwstr>_Toc328467448</vt:lpwstr>
      </vt:variant>
      <vt:variant>
        <vt:i4>1179705</vt:i4>
      </vt:variant>
      <vt:variant>
        <vt:i4>2</vt:i4>
      </vt:variant>
      <vt:variant>
        <vt:i4>0</vt:i4>
      </vt:variant>
      <vt:variant>
        <vt:i4>5</vt:i4>
      </vt:variant>
      <vt:variant>
        <vt:lpwstr/>
      </vt:variant>
      <vt:variant>
        <vt:lpwstr>_Toc328467447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MORISI Davide (COMM-EXT)</dc:creator>
  <cp:lastModifiedBy>chloe</cp:lastModifiedBy>
  <cp:revision>2</cp:revision>
  <cp:lastPrinted>2012-06-29T15:16:00Z</cp:lastPrinted>
  <dcterms:created xsi:type="dcterms:W3CDTF">2014-04-11T13:49:00Z</dcterms:created>
  <dcterms:modified xsi:type="dcterms:W3CDTF">2014-04-11T13:49:00Z</dcterms:modified>
</cp:coreProperties>
</file>